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tbl>
      <w:tblPr>
        <w:tblW w:w="2985" w:type="dxa"/>
        <w:jc w:val="right"/>
        <w:tblCellMar>
          <w:top w:w="15" w:type="dxa"/>
          <w:left w:w="15" w:type="dxa"/>
          <w:bottom w:w="15" w:type="dxa"/>
          <w:right w:w="15" w:type="dxa"/>
        </w:tblCellMar>
        <w:tblLook w:val="04A0" w:firstRow="1" w:lastRow="0" w:firstColumn="1" w:lastColumn="0" w:noHBand="0" w:noVBand="1"/>
      </w:tblPr>
      <w:tblGrid>
        <w:gridCol w:w="2985"/>
      </w:tblGrid>
      <w:tr w:rsidR="006F0DA3" w:rsidRPr="002263C6">
        <w:trPr>
          <w:jc w:val="right"/>
        </w:trPr>
        <w:tc>
          <w:tcPr>
            <w:tcW w:w="0" w:type="auto"/>
            <w:tcMar>
              <w:top w:w="60" w:type="dxa"/>
              <w:left w:w="60" w:type="dxa"/>
              <w:bottom w:w="60" w:type="dxa"/>
              <w:right w:w="60" w:type="dxa"/>
            </w:tcMar>
            <w:hideMark/>
          </w:tcPr>
          <w:p w:rsidR="006F0DA3" w:rsidRPr="002263C6" w:rsidRDefault="00E457AE" w:rsidP="006D47DA">
            <w:pPr>
              <w:jc w:val="right"/>
              <w:rPr>
                <w:sz w:val="20"/>
                <w:szCs w:val="20"/>
              </w:rPr>
            </w:pPr>
            <w:r w:rsidRPr="002263C6">
              <w:rPr>
                <w:sz w:val="20"/>
                <w:szCs w:val="20"/>
              </w:rPr>
              <w:t>Приложение</w:t>
            </w:r>
            <w:r w:rsidRPr="002263C6">
              <w:rPr>
                <w:sz w:val="20"/>
                <w:szCs w:val="20"/>
              </w:rPr>
              <w:br/>
              <w:t xml:space="preserve">к приказу от </w:t>
            </w:r>
            <w:r w:rsidR="00F65540">
              <w:rPr>
                <w:rStyle w:val="fill"/>
                <w:b w:val="0"/>
                <w:i w:val="0"/>
                <w:color w:val="auto"/>
                <w:sz w:val="20"/>
                <w:szCs w:val="20"/>
              </w:rPr>
              <w:t>29</w:t>
            </w:r>
            <w:r w:rsidR="00117DE8" w:rsidRPr="002263C6">
              <w:rPr>
                <w:rStyle w:val="fill"/>
                <w:b w:val="0"/>
                <w:i w:val="0"/>
                <w:color w:val="auto"/>
                <w:sz w:val="20"/>
                <w:szCs w:val="20"/>
              </w:rPr>
              <w:t xml:space="preserve"> декабря </w:t>
            </w:r>
            <w:r w:rsidR="00F65540">
              <w:rPr>
                <w:rStyle w:val="fill"/>
                <w:b w:val="0"/>
                <w:i w:val="0"/>
                <w:color w:val="auto"/>
                <w:sz w:val="20"/>
                <w:szCs w:val="20"/>
              </w:rPr>
              <w:t>2018</w:t>
            </w:r>
            <w:r w:rsidR="00117DE8" w:rsidRPr="002263C6">
              <w:rPr>
                <w:rStyle w:val="fill"/>
                <w:b w:val="0"/>
                <w:i w:val="0"/>
                <w:color w:val="auto"/>
                <w:sz w:val="20"/>
                <w:szCs w:val="20"/>
              </w:rPr>
              <w:t xml:space="preserve"> </w:t>
            </w:r>
            <w:r w:rsidRPr="002263C6">
              <w:rPr>
                <w:sz w:val="20"/>
                <w:szCs w:val="20"/>
              </w:rPr>
              <w:t>№ </w:t>
            </w:r>
            <w:r w:rsidR="00F65540">
              <w:rPr>
                <w:rStyle w:val="fill"/>
                <w:b w:val="0"/>
                <w:i w:val="0"/>
                <w:color w:val="auto"/>
                <w:sz w:val="20"/>
                <w:szCs w:val="20"/>
              </w:rPr>
              <w:t>68</w:t>
            </w:r>
            <w:r w:rsidR="0053714E">
              <w:rPr>
                <w:rStyle w:val="fill"/>
                <w:b w:val="0"/>
                <w:i w:val="0"/>
                <w:color w:val="auto"/>
                <w:sz w:val="20"/>
                <w:szCs w:val="20"/>
              </w:rPr>
              <w:t>-О</w:t>
            </w:r>
          </w:p>
        </w:tc>
      </w:tr>
    </w:tbl>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53714E"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53714E">
        <w:rPr>
          <w:b/>
          <w:bCs/>
          <w:sz w:val="20"/>
          <w:szCs w:val="20"/>
        </w:rPr>
        <w:t>Учетная политика для целей бюджетного учета</w:t>
      </w:r>
    </w:p>
    <w:p w:rsidR="0053714E" w:rsidRDefault="0053714E" w:rsidP="00FE50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2"/>
          <w:szCs w:val="22"/>
        </w:rPr>
      </w:pPr>
    </w:p>
    <w:p w:rsidR="00FE50E3" w:rsidRDefault="00FE50E3" w:rsidP="00FE50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2"/>
          <w:szCs w:val="22"/>
        </w:rPr>
      </w:pPr>
      <w:r w:rsidRPr="00FE50E3">
        <w:rPr>
          <w:rFonts w:ascii="Times New Roman" w:hAnsi="Times New Roman" w:cs="Times New Roman"/>
          <w:sz w:val="22"/>
          <w:szCs w:val="22"/>
        </w:rPr>
        <w:t xml:space="preserve">     Учетная политика муниципального казенного учреждения «Управления капитального строительства Тазовского района»  разработана в </w:t>
      </w:r>
      <w:r w:rsidR="000671B1">
        <w:rPr>
          <w:rFonts w:ascii="Times New Roman" w:hAnsi="Times New Roman" w:cs="Times New Roman"/>
          <w:sz w:val="22"/>
          <w:szCs w:val="22"/>
        </w:rPr>
        <w:t>соответствии с приказами</w:t>
      </w:r>
      <w:r w:rsidRPr="00FE50E3">
        <w:rPr>
          <w:rFonts w:ascii="Times New Roman" w:hAnsi="Times New Roman" w:cs="Times New Roman"/>
          <w:sz w:val="22"/>
          <w:szCs w:val="22"/>
        </w:rPr>
        <w:t>:</w:t>
      </w:r>
    </w:p>
    <w:p w:rsidR="000671B1" w:rsidRPr="00FE50E3" w:rsidRDefault="000671B1" w:rsidP="00FE50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2"/>
          <w:szCs w:val="22"/>
        </w:rPr>
      </w:pPr>
    </w:p>
    <w:p w:rsidR="000671B1" w:rsidRPr="00E20579" w:rsidRDefault="000671B1" w:rsidP="000671B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r w:rsidRPr="00E20579">
        <w:rPr>
          <w:sz w:val="20"/>
          <w:szCs w:val="20"/>
        </w:rPr>
        <w:t>с приказом Минфина от 01.12.2010 № 157н «</w:t>
      </w:r>
      <w:r w:rsidRPr="00E20579">
        <w:rPr>
          <w:i/>
          <w:iCs/>
          <w:sz w:val="20"/>
          <w:szCs w:val="20"/>
        </w:rP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Pr="00E20579">
        <w:rPr>
          <w:sz w:val="20"/>
          <w:szCs w:val="20"/>
        </w:rPr>
        <w:t>» (далее – Инструкции к Единому плану счетов № 157н);</w:t>
      </w:r>
    </w:p>
    <w:p w:rsidR="000671B1" w:rsidRPr="00E20579" w:rsidRDefault="000671B1" w:rsidP="000671B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r w:rsidRPr="00E20579">
        <w:rPr>
          <w:sz w:val="20"/>
          <w:szCs w:val="20"/>
        </w:rPr>
        <w:t>приказом Минфина от 06.12.2010 № 162н «</w:t>
      </w:r>
      <w:r w:rsidRPr="00E20579">
        <w:rPr>
          <w:i/>
          <w:iCs/>
          <w:sz w:val="20"/>
          <w:szCs w:val="20"/>
        </w:rPr>
        <w:t>Об утверждении Плана счетов бюджетного учета и Инструкции по его применению</w:t>
      </w:r>
      <w:r w:rsidRPr="00E20579">
        <w:rPr>
          <w:sz w:val="20"/>
          <w:szCs w:val="20"/>
        </w:rPr>
        <w:t>» (далее – Инструкция № 162н);</w:t>
      </w:r>
    </w:p>
    <w:p w:rsidR="000671B1" w:rsidRPr="00E20579" w:rsidRDefault="000671B1" w:rsidP="000671B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r w:rsidRPr="00E20579">
        <w:rPr>
          <w:sz w:val="20"/>
          <w:szCs w:val="20"/>
          <w:shd w:val="clear" w:color="auto" w:fill="FFFFFF"/>
        </w:rPr>
        <w:t>приказом Минфина от 08.06.2018 № 132н</w:t>
      </w:r>
      <w:r w:rsidRPr="00E20579">
        <w:rPr>
          <w:color w:val="000000"/>
          <w:sz w:val="20"/>
          <w:szCs w:val="20"/>
          <w:shd w:val="clear" w:color="auto" w:fill="FFFFFF"/>
        </w:rPr>
        <w:t xml:space="preserve"> «</w:t>
      </w:r>
      <w:r w:rsidRPr="00E20579">
        <w:rPr>
          <w:i/>
          <w:color w:val="000000"/>
          <w:sz w:val="20"/>
          <w:szCs w:val="20"/>
          <w:shd w:val="clear" w:color="auto" w:fill="FFFFFF"/>
        </w:rPr>
        <w:t xml:space="preserve">О Порядке формирования и применения кодов бюджетной классификации Российской Федерации, их структуре и принципах назначения» </w:t>
      </w:r>
      <w:r w:rsidRPr="00E20579">
        <w:rPr>
          <w:color w:val="000000"/>
          <w:sz w:val="20"/>
          <w:szCs w:val="20"/>
          <w:shd w:val="clear" w:color="auto" w:fill="FFFFFF"/>
        </w:rPr>
        <w:t>(далее – приказ № 132н);</w:t>
      </w:r>
    </w:p>
    <w:p w:rsidR="000671B1" w:rsidRPr="00E20579" w:rsidRDefault="000671B1" w:rsidP="000671B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r w:rsidRPr="00E20579">
        <w:rPr>
          <w:sz w:val="20"/>
          <w:szCs w:val="20"/>
          <w:shd w:val="clear" w:color="auto" w:fill="FFFFFF"/>
        </w:rPr>
        <w:t>приказом Минфина от 29.11.2017 № 209н</w:t>
      </w:r>
      <w:r w:rsidRPr="00E20579">
        <w:rPr>
          <w:color w:val="000000"/>
          <w:sz w:val="20"/>
          <w:szCs w:val="20"/>
          <w:shd w:val="clear" w:color="auto" w:fill="FFFFFF"/>
        </w:rPr>
        <w:t xml:space="preserve"> </w:t>
      </w:r>
      <w:r w:rsidRPr="00E20579">
        <w:rPr>
          <w:i/>
          <w:color w:val="000000"/>
          <w:sz w:val="20"/>
          <w:szCs w:val="20"/>
          <w:shd w:val="clear" w:color="auto" w:fill="FFFFFF"/>
        </w:rPr>
        <w:t xml:space="preserve">«Об утверждении </w:t>
      </w:r>
      <w:proofErr w:type="gramStart"/>
      <w:r w:rsidRPr="00E20579">
        <w:rPr>
          <w:i/>
          <w:color w:val="000000"/>
          <w:sz w:val="20"/>
          <w:szCs w:val="20"/>
          <w:shd w:val="clear" w:color="auto" w:fill="FFFFFF"/>
        </w:rPr>
        <w:t>Порядка применения классификации операций сектора государственного</w:t>
      </w:r>
      <w:proofErr w:type="gramEnd"/>
      <w:r w:rsidRPr="00E20579">
        <w:rPr>
          <w:i/>
          <w:color w:val="000000"/>
          <w:sz w:val="20"/>
          <w:szCs w:val="20"/>
          <w:shd w:val="clear" w:color="auto" w:fill="FFFFFF"/>
        </w:rPr>
        <w:t xml:space="preserve"> управления» </w:t>
      </w:r>
      <w:r w:rsidRPr="00E20579">
        <w:rPr>
          <w:color w:val="000000"/>
          <w:sz w:val="20"/>
          <w:szCs w:val="20"/>
          <w:shd w:val="clear" w:color="auto" w:fill="FFFFFF"/>
        </w:rPr>
        <w:t>(далее – приказ № 209н);</w:t>
      </w:r>
    </w:p>
    <w:p w:rsidR="000671B1" w:rsidRPr="00E20579" w:rsidRDefault="000671B1" w:rsidP="000671B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r w:rsidRPr="00E20579">
        <w:rPr>
          <w:sz w:val="20"/>
          <w:szCs w:val="20"/>
        </w:rPr>
        <w:t>приказом Минфина от 30.03.2015 № 52н «</w:t>
      </w:r>
      <w:r w:rsidRPr="00E20579">
        <w:rPr>
          <w:i/>
          <w:iCs/>
          <w:sz w:val="20"/>
          <w:szCs w:val="20"/>
        </w:rPr>
        <w: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Pr="00E20579">
        <w:rPr>
          <w:sz w:val="20"/>
          <w:szCs w:val="20"/>
        </w:rPr>
        <w:t>» (далее – приказ № 52н);</w:t>
      </w:r>
    </w:p>
    <w:p w:rsidR="000671B1" w:rsidRPr="00E20579" w:rsidRDefault="000671B1" w:rsidP="000671B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proofErr w:type="gramStart"/>
      <w:r w:rsidRPr="00E20579">
        <w:rPr>
          <w:sz w:val="20"/>
          <w:szCs w:val="20"/>
        </w:rPr>
        <w:t xml:space="preserve">федеральными стандартами бухгалтерского учета для организаций государственного сектора, утвержденными приказами Минфина от 31.12.2016 № 256н, № 257н, № 258н, № 259н, № 260н (далее – соответственно СГС «Концептуальные основы бухучета и отчетности», СГС «Основные средства», СГС «Аренда», СГС «Обесценение </w:t>
      </w:r>
      <w:r w:rsidRPr="005953F7">
        <w:rPr>
          <w:sz w:val="20"/>
          <w:szCs w:val="20"/>
        </w:rPr>
        <w:t xml:space="preserve">активов», СГС «Представление бухгалтерской (финансовой) отчетности»), </w:t>
      </w:r>
      <w:r w:rsidRPr="005953F7">
        <w:rPr>
          <w:color w:val="000000"/>
          <w:sz w:val="20"/>
          <w:szCs w:val="20"/>
          <w:shd w:val="clear" w:color="auto" w:fill="FFFFFF"/>
        </w:rPr>
        <w:t xml:space="preserve">от 30.12.2017 </w:t>
      </w:r>
      <w:r w:rsidRPr="005953F7">
        <w:rPr>
          <w:sz w:val="20"/>
          <w:szCs w:val="20"/>
        </w:rPr>
        <w:t>№ 274н, № 275н, № 278н (далее – соответственно СГС «Учетная политика, оценочные значения и ошибки», СГС «</w:t>
      </w:r>
      <w:r w:rsidRPr="005953F7">
        <w:rPr>
          <w:color w:val="000000"/>
          <w:sz w:val="20"/>
          <w:szCs w:val="20"/>
          <w:shd w:val="clear" w:color="auto" w:fill="FFFFFF"/>
        </w:rPr>
        <w:t>События после отчетной даты</w:t>
      </w:r>
      <w:r w:rsidRPr="005953F7">
        <w:rPr>
          <w:sz w:val="20"/>
          <w:szCs w:val="20"/>
        </w:rPr>
        <w:t>», СГС «</w:t>
      </w:r>
      <w:r w:rsidRPr="005953F7">
        <w:rPr>
          <w:color w:val="000000"/>
          <w:sz w:val="20"/>
          <w:szCs w:val="20"/>
          <w:shd w:val="clear" w:color="auto" w:fill="FFFFFF"/>
        </w:rPr>
        <w:t>Отчет</w:t>
      </w:r>
      <w:proofErr w:type="gramEnd"/>
      <w:r w:rsidRPr="005953F7">
        <w:rPr>
          <w:color w:val="000000"/>
          <w:sz w:val="20"/>
          <w:szCs w:val="20"/>
          <w:shd w:val="clear" w:color="auto" w:fill="FFFFFF"/>
        </w:rPr>
        <w:t xml:space="preserve"> о движении денежных средств</w:t>
      </w:r>
      <w:r w:rsidRPr="005953F7">
        <w:rPr>
          <w:sz w:val="20"/>
          <w:szCs w:val="20"/>
        </w:rPr>
        <w:t xml:space="preserve">»), </w:t>
      </w:r>
      <w:r w:rsidRPr="005953F7">
        <w:rPr>
          <w:sz w:val="20"/>
          <w:szCs w:val="20"/>
          <w:shd w:val="clear" w:color="auto" w:fill="FFFFFF"/>
        </w:rPr>
        <w:t>от 27.02.2018 № 32н</w:t>
      </w:r>
      <w:r w:rsidRPr="005953F7">
        <w:rPr>
          <w:color w:val="000000"/>
          <w:sz w:val="20"/>
          <w:szCs w:val="20"/>
          <w:shd w:val="clear" w:color="auto" w:fill="FFFFFF"/>
        </w:rPr>
        <w:t xml:space="preserve"> (</w:t>
      </w:r>
      <w:r w:rsidRPr="005953F7">
        <w:rPr>
          <w:sz w:val="20"/>
          <w:szCs w:val="20"/>
        </w:rPr>
        <w:t>далее – СГС «</w:t>
      </w:r>
      <w:r w:rsidRPr="005953F7">
        <w:rPr>
          <w:color w:val="000000"/>
          <w:sz w:val="20"/>
          <w:szCs w:val="20"/>
          <w:shd w:val="clear" w:color="auto" w:fill="FFFFFF"/>
        </w:rPr>
        <w:t>Доходы</w:t>
      </w:r>
      <w:r w:rsidRPr="005953F7">
        <w:rPr>
          <w:sz w:val="20"/>
          <w:szCs w:val="20"/>
        </w:rPr>
        <w:t>»</w:t>
      </w:r>
      <w:r w:rsidRPr="005953F7">
        <w:rPr>
          <w:color w:val="000000"/>
          <w:sz w:val="20"/>
          <w:szCs w:val="20"/>
          <w:shd w:val="clear" w:color="auto" w:fill="FFFFFF"/>
        </w:rPr>
        <w:t xml:space="preserve">), </w:t>
      </w:r>
      <w:r w:rsidRPr="005953F7">
        <w:rPr>
          <w:sz w:val="20"/>
          <w:szCs w:val="20"/>
          <w:shd w:val="clear" w:color="auto" w:fill="FFFFFF"/>
        </w:rPr>
        <w:t>от 30.05.2018 № 122н</w:t>
      </w:r>
      <w:r w:rsidRPr="00E20579">
        <w:rPr>
          <w:color w:val="000000"/>
          <w:sz w:val="20"/>
          <w:szCs w:val="20"/>
          <w:shd w:val="clear" w:color="auto" w:fill="FFFFFF"/>
        </w:rPr>
        <w:t xml:space="preserve"> (</w:t>
      </w:r>
      <w:r w:rsidRPr="00E20579">
        <w:rPr>
          <w:sz w:val="20"/>
          <w:szCs w:val="20"/>
        </w:rPr>
        <w:t>далее –</w:t>
      </w:r>
      <w:r w:rsidRPr="00E20579">
        <w:rPr>
          <w:color w:val="000000"/>
          <w:sz w:val="20"/>
          <w:szCs w:val="20"/>
          <w:shd w:val="clear" w:color="auto" w:fill="FFFFFF"/>
        </w:rPr>
        <w:t xml:space="preserve"> СГС «</w:t>
      </w:r>
      <w:r w:rsidRPr="00E20579">
        <w:rPr>
          <w:sz w:val="20"/>
          <w:szCs w:val="20"/>
        </w:rPr>
        <w:t>Влияние изменений курсов иностранных валют»).</w:t>
      </w:r>
    </w:p>
    <w:p w:rsidR="006D79AB" w:rsidRPr="002263C6" w:rsidRDefault="006D79AB"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6D79AB" w:rsidRPr="002263C6" w:rsidRDefault="006D79AB"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Используемые термины и сокращения</w:t>
      </w:r>
    </w:p>
    <w:p w:rsidR="006D79AB" w:rsidRPr="002263C6" w:rsidRDefault="006D79AB"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6"/>
        <w:gridCol w:w="4386"/>
      </w:tblGrid>
      <w:tr w:rsidR="006D79AB" w:rsidRPr="002263C6" w:rsidTr="009E6B12">
        <w:tc>
          <w:tcPr>
            <w:tcW w:w="4386" w:type="dxa"/>
          </w:tcPr>
          <w:p w:rsidR="006D79AB" w:rsidRPr="002263C6" w:rsidRDefault="006D79AB" w:rsidP="009E6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263C6">
              <w:rPr>
                <w:sz w:val="20"/>
                <w:szCs w:val="20"/>
              </w:rPr>
              <w:t>Наименование</w:t>
            </w:r>
          </w:p>
        </w:tc>
        <w:tc>
          <w:tcPr>
            <w:tcW w:w="4386" w:type="dxa"/>
          </w:tcPr>
          <w:p w:rsidR="006D79AB" w:rsidRPr="002263C6" w:rsidRDefault="006D79AB" w:rsidP="009E6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263C6">
              <w:rPr>
                <w:sz w:val="20"/>
                <w:szCs w:val="20"/>
              </w:rPr>
              <w:t xml:space="preserve">Расшифровка </w:t>
            </w:r>
          </w:p>
        </w:tc>
      </w:tr>
      <w:tr w:rsidR="006D79AB" w:rsidRPr="002263C6" w:rsidTr="009E6B12">
        <w:tc>
          <w:tcPr>
            <w:tcW w:w="4386" w:type="dxa"/>
          </w:tcPr>
          <w:p w:rsidR="006D79AB" w:rsidRPr="002263C6" w:rsidRDefault="006D79AB" w:rsidP="009E6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Учреждение</w:t>
            </w:r>
          </w:p>
        </w:tc>
        <w:tc>
          <w:tcPr>
            <w:tcW w:w="4386" w:type="dxa"/>
          </w:tcPr>
          <w:p w:rsidR="006D79AB" w:rsidRPr="002263C6" w:rsidRDefault="00FE50E3" w:rsidP="00FE50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муниципальное</w:t>
            </w:r>
            <w:r w:rsidR="006D79AB" w:rsidRPr="002263C6">
              <w:rPr>
                <w:sz w:val="20"/>
                <w:szCs w:val="20"/>
              </w:rPr>
              <w:t xml:space="preserve"> казенное учреждение «</w:t>
            </w:r>
            <w:r>
              <w:rPr>
                <w:sz w:val="20"/>
                <w:szCs w:val="20"/>
              </w:rPr>
              <w:t>Управление капитального строительства Тазовского района</w:t>
            </w:r>
            <w:r w:rsidR="006D79AB" w:rsidRPr="002263C6">
              <w:rPr>
                <w:sz w:val="20"/>
                <w:szCs w:val="20"/>
              </w:rPr>
              <w:t>»</w:t>
            </w:r>
          </w:p>
        </w:tc>
      </w:tr>
      <w:tr w:rsidR="006D79AB" w:rsidRPr="002263C6" w:rsidTr="009E6B12">
        <w:tc>
          <w:tcPr>
            <w:tcW w:w="4386" w:type="dxa"/>
          </w:tcPr>
          <w:p w:rsidR="006D79AB" w:rsidRPr="002263C6" w:rsidRDefault="006D79AB" w:rsidP="009E6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КБК</w:t>
            </w:r>
          </w:p>
        </w:tc>
        <w:tc>
          <w:tcPr>
            <w:tcW w:w="4386" w:type="dxa"/>
          </w:tcPr>
          <w:p w:rsidR="006D79AB" w:rsidRPr="002263C6" w:rsidRDefault="006D79AB" w:rsidP="009E6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1–17 разряды номера счета в соответствии с Рабочим планом счетов</w:t>
            </w:r>
          </w:p>
        </w:tc>
      </w:tr>
    </w:tbl>
    <w:p w:rsidR="006D79AB" w:rsidRPr="002263C6" w:rsidRDefault="006D79AB"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Default="00787BFC"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2263C6">
        <w:rPr>
          <w:bCs/>
          <w:sz w:val="20"/>
          <w:szCs w:val="20"/>
          <w:lang w:val="en-US"/>
        </w:rPr>
        <w:t>I</w:t>
      </w:r>
      <w:r w:rsidR="00E457AE" w:rsidRPr="002263C6">
        <w:rPr>
          <w:bCs/>
          <w:sz w:val="20"/>
          <w:szCs w:val="20"/>
        </w:rPr>
        <w:t>. Общие положения</w:t>
      </w:r>
    </w:p>
    <w:p w:rsidR="0053714E" w:rsidRPr="002263C6" w:rsidRDefault="0053714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p w:rsidR="0053714E" w:rsidRDefault="00787BFC" w:rsidP="00537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1</w:t>
      </w:r>
      <w:r w:rsidR="00E457AE" w:rsidRPr="002263C6">
        <w:rPr>
          <w:sz w:val="20"/>
          <w:szCs w:val="20"/>
        </w:rPr>
        <w:t xml:space="preserve">. </w:t>
      </w:r>
      <w:r w:rsidR="0053714E">
        <w:rPr>
          <w:sz w:val="20"/>
          <w:szCs w:val="20"/>
        </w:rPr>
        <w:t>Учреждение является получателем бюджетных средств.</w:t>
      </w:r>
    </w:p>
    <w:p w:rsidR="000671B1" w:rsidRPr="00E20579" w:rsidRDefault="0053714E" w:rsidP="00067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 xml:space="preserve">2. </w:t>
      </w:r>
      <w:r w:rsidR="00E457AE" w:rsidRPr="002263C6">
        <w:rPr>
          <w:sz w:val="20"/>
          <w:szCs w:val="20"/>
        </w:rPr>
        <w:t>Бюджетный учет ведетс</w:t>
      </w:r>
      <w:proofErr w:type="gramStart"/>
      <w:r w:rsidR="00E457AE" w:rsidRPr="002263C6">
        <w:rPr>
          <w:sz w:val="20"/>
          <w:szCs w:val="20"/>
        </w:rPr>
        <w:t>я–</w:t>
      </w:r>
      <w:proofErr w:type="gramEnd"/>
      <w:r w:rsidR="00E457AE" w:rsidRPr="002263C6">
        <w:rPr>
          <w:sz w:val="20"/>
          <w:szCs w:val="20"/>
        </w:rPr>
        <w:t xml:space="preserve"> бухгалтерией, возглавляемой главным бухгалтером. Сотрудники бухгалтерии руководствуются в </w:t>
      </w:r>
      <w:r w:rsidR="00787BFC" w:rsidRPr="002263C6">
        <w:rPr>
          <w:sz w:val="20"/>
          <w:szCs w:val="20"/>
        </w:rPr>
        <w:t>работе</w:t>
      </w:r>
      <w:r w:rsidR="00E457AE" w:rsidRPr="002263C6">
        <w:rPr>
          <w:sz w:val="20"/>
          <w:szCs w:val="20"/>
        </w:rPr>
        <w:t xml:space="preserve"> </w:t>
      </w:r>
      <w:r w:rsidR="00E457AE" w:rsidRPr="005F1F78">
        <w:rPr>
          <w:sz w:val="20"/>
          <w:szCs w:val="20"/>
        </w:rPr>
        <w:t>Положением о бухгалтерии,</w:t>
      </w:r>
      <w:r w:rsidR="00E457AE" w:rsidRPr="002263C6">
        <w:rPr>
          <w:sz w:val="20"/>
          <w:szCs w:val="20"/>
        </w:rPr>
        <w:t xml:space="preserve"> должностными инструкциями.</w:t>
      </w:r>
      <w:r w:rsidR="00787BFC" w:rsidRPr="002263C6">
        <w:rPr>
          <w:sz w:val="20"/>
          <w:szCs w:val="20"/>
        </w:rPr>
        <w:br/>
        <w:t>Ответственным за ведение бюджетного учета в учреждении является главный бухгалтер.</w:t>
      </w:r>
      <w:r w:rsidR="00E457AE" w:rsidRPr="002263C6">
        <w:rPr>
          <w:sz w:val="20"/>
          <w:szCs w:val="20"/>
        </w:rPr>
        <w:br/>
        <w:t>Основание: часть 3 статьи 7 За</w:t>
      </w:r>
      <w:r w:rsidR="000671B1">
        <w:rPr>
          <w:sz w:val="20"/>
          <w:szCs w:val="20"/>
        </w:rPr>
        <w:t>кона от 6 декабря 2011 № 402-ФЗ</w:t>
      </w:r>
      <w:r w:rsidR="000671B1" w:rsidRPr="00E20579">
        <w:rPr>
          <w:sz w:val="20"/>
          <w:szCs w:val="20"/>
        </w:rPr>
        <w:t>, пункт 4 Инструкции к Единому плану счетов № 157н.</w:t>
      </w:r>
    </w:p>
    <w:p w:rsidR="006F0DA3" w:rsidRPr="00E20579" w:rsidRDefault="006F0DA3"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A02DFF" w:rsidRPr="002263C6" w:rsidRDefault="00A02DFF"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lastRenderedPageBreak/>
        <w:t> </w:t>
      </w:r>
    </w:p>
    <w:p w:rsidR="006F0DA3" w:rsidRPr="002263C6" w:rsidRDefault="0053714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3</w:t>
      </w:r>
      <w:r w:rsidR="00E457AE" w:rsidRPr="002263C6">
        <w:rPr>
          <w:sz w:val="20"/>
          <w:szCs w:val="20"/>
        </w:rPr>
        <w:t xml:space="preserve">. В учреждении </w:t>
      </w:r>
      <w:r w:rsidR="00A54E63" w:rsidRPr="002263C6">
        <w:rPr>
          <w:sz w:val="20"/>
          <w:szCs w:val="20"/>
        </w:rPr>
        <w:t>действуют постоянные комиссии</w:t>
      </w:r>
      <w:r w:rsidR="00E457AE" w:rsidRPr="002263C6">
        <w:rPr>
          <w:sz w:val="20"/>
          <w:szCs w:val="20"/>
        </w:rPr>
        <w:t>:</w:t>
      </w:r>
      <w:r w:rsidR="00E457AE" w:rsidRPr="002263C6">
        <w:rPr>
          <w:sz w:val="20"/>
          <w:szCs w:val="20"/>
        </w:rPr>
        <w:br/>
      </w:r>
      <w:r w:rsidR="00E457AE" w:rsidRPr="00DA12D7">
        <w:rPr>
          <w:sz w:val="20"/>
          <w:szCs w:val="20"/>
        </w:rPr>
        <w:t xml:space="preserve">– </w:t>
      </w:r>
      <w:r w:rsidR="00A54E63" w:rsidRPr="00DA12D7">
        <w:rPr>
          <w:sz w:val="20"/>
          <w:szCs w:val="20"/>
        </w:rPr>
        <w:t xml:space="preserve">комиссия </w:t>
      </w:r>
      <w:r w:rsidR="00E457AE" w:rsidRPr="00DA12D7">
        <w:rPr>
          <w:sz w:val="20"/>
          <w:szCs w:val="20"/>
        </w:rPr>
        <w:t xml:space="preserve">по поступлению и выбытию активов </w:t>
      </w:r>
      <w:r w:rsidR="00E457AE" w:rsidRPr="00825323">
        <w:rPr>
          <w:b/>
          <w:sz w:val="20"/>
          <w:szCs w:val="20"/>
        </w:rPr>
        <w:t>(приложение 1);</w:t>
      </w:r>
      <w:r w:rsidR="00E457AE" w:rsidRPr="002263C6">
        <w:rPr>
          <w:sz w:val="20"/>
          <w:szCs w:val="20"/>
        </w:rPr>
        <w:t xml:space="preserve"> </w:t>
      </w:r>
      <w:r w:rsidR="00E457AE" w:rsidRPr="002263C6">
        <w:rPr>
          <w:sz w:val="20"/>
          <w:szCs w:val="20"/>
        </w:rPr>
        <w:br/>
      </w:r>
      <w:r w:rsidR="00E457AE" w:rsidRPr="00DA12D7">
        <w:rPr>
          <w:sz w:val="20"/>
          <w:szCs w:val="20"/>
        </w:rPr>
        <w:t>– инвентаризационн</w:t>
      </w:r>
      <w:r w:rsidR="00A54E63" w:rsidRPr="00DA12D7">
        <w:rPr>
          <w:sz w:val="20"/>
          <w:szCs w:val="20"/>
        </w:rPr>
        <w:t>ая</w:t>
      </w:r>
      <w:r w:rsidR="00E457AE" w:rsidRPr="00DA12D7">
        <w:rPr>
          <w:sz w:val="20"/>
          <w:szCs w:val="20"/>
        </w:rPr>
        <w:t xml:space="preserve"> </w:t>
      </w:r>
      <w:r w:rsidR="00A54E63" w:rsidRPr="00DA12D7">
        <w:rPr>
          <w:sz w:val="20"/>
          <w:szCs w:val="20"/>
        </w:rPr>
        <w:t xml:space="preserve">комиссия </w:t>
      </w:r>
      <w:r w:rsidR="00E457AE" w:rsidRPr="00825323">
        <w:rPr>
          <w:b/>
          <w:sz w:val="20"/>
          <w:szCs w:val="20"/>
        </w:rPr>
        <w:t>(</w:t>
      </w:r>
      <w:r w:rsidR="005F0D77" w:rsidRPr="00825323">
        <w:rPr>
          <w:b/>
          <w:sz w:val="20"/>
          <w:szCs w:val="20"/>
        </w:rPr>
        <w:t>приложение 2</w:t>
      </w:r>
      <w:r w:rsidR="00E457AE" w:rsidRPr="00825323">
        <w:rPr>
          <w:b/>
          <w:sz w:val="20"/>
          <w:szCs w:val="20"/>
        </w:rPr>
        <w:t>);</w:t>
      </w:r>
      <w:r w:rsidR="00E457AE" w:rsidRPr="00DA12D7">
        <w:rPr>
          <w:sz w:val="20"/>
          <w:szCs w:val="20"/>
        </w:rPr>
        <w:t xml:space="preserve"> </w:t>
      </w:r>
      <w:r w:rsidR="00E457AE" w:rsidRPr="00DA12D7">
        <w:rPr>
          <w:sz w:val="20"/>
          <w:szCs w:val="20"/>
        </w:rPr>
        <w:br/>
        <w:t xml:space="preserve">– </w:t>
      </w:r>
      <w:r w:rsidR="00A54E63" w:rsidRPr="00DA12D7">
        <w:rPr>
          <w:sz w:val="20"/>
          <w:szCs w:val="20"/>
        </w:rPr>
        <w:t xml:space="preserve">комиссия </w:t>
      </w:r>
      <w:r w:rsidR="00E457AE" w:rsidRPr="00DA12D7">
        <w:rPr>
          <w:sz w:val="20"/>
          <w:szCs w:val="20"/>
        </w:rPr>
        <w:t>для проведения внеза</w:t>
      </w:r>
      <w:r w:rsidR="00FE50E3" w:rsidRPr="00DA12D7">
        <w:rPr>
          <w:sz w:val="20"/>
          <w:szCs w:val="20"/>
        </w:rPr>
        <w:t>пной ревизии кассы (</w:t>
      </w:r>
      <w:r w:rsidR="00FE50E3" w:rsidRPr="00825323">
        <w:rPr>
          <w:b/>
          <w:sz w:val="20"/>
          <w:szCs w:val="20"/>
        </w:rPr>
        <w:t>приложение 3</w:t>
      </w:r>
      <w:r w:rsidR="00E457AE" w:rsidRPr="00825323">
        <w:rPr>
          <w:b/>
          <w:sz w:val="20"/>
          <w:szCs w:val="20"/>
        </w:rPr>
        <w:t>).</w:t>
      </w:r>
    </w:p>
    <w:p w:rsidR="006F0DA3"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0671B1" w:rsidRPr="00E20579" w:rsidRDefault="000671B1" w:rsidP="00067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20579">
        <w:rPr>
          <w:sz w:val="20"/>
          <w:szCs w:val="20"/>
        </w:rPr>
        <w:t>4.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о существенных ошибках.</w:t>
      </w:r>
    </w:p>
    <w:p w:rsidR="000671B1" w:rsidRPr="00E20579" w:rsidRDefault="000671B1" w:rsidP="00067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20579">
        <w:rPr>
          <w:sz w:val="20"/>
          <w:szCs w:val="20"/>
        </w:rPr>
        <w:t>Основание: пункты 17, 20, 32 СГС «Учетная политика, оценочные значения и ошибки».</w:t>
      </w:r>
    </w:p>
    <w:p w:rsidR="0053714E" w:rsidRDefault="0053714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53714E" w:rsidRPr="002263C6" w:rsidRDefault="0053714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DA534C" w:rsidRPr="002263C6" w:rsidRDefault="00DA534C"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263C6">
        <w:rPr>
          <w:bCs/>
          <w:sz w:val="20"/>
          <w:szCs w:val="20"/>
          <w:lang w:val="en-US"/>
        </w:rPr>
        <w:t>II</w:t>
      </w:r>
      <w:r w:rsidRPr="002263C6">
        <w:rPr>
          <w:bCs/>
          <w:sz w:val="20"/>
          <w:szCs w:val="20"/>
        </w:rPr>
        <w:t>. Технология обработки учетной информации</w:t>
      </w:r>
    </w:p>
    <w:p w:rsidR="00DA534C" w:rsidRPr="002263C6" w:rsidRDefault="00DA534C"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DA534C" w:rsidRPr="002263C6" w:rsidRDefault="00DA534C"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1. </w:t>
      </w:r>
      <w:r w:rsidR="003125F6" w:rsidRPr="002263C6">
        <w:rPr>
          <w:sz w:val="20"/>
          <w:szCs w:val="20"/>
        </w:rPr>
        <w:t>Бух</w:t>
      </w:r>
      <w:r w:rsidR="000819E1" w:rsidRPr="002263C6">
        <w:rPr>
          <w:sz w:val="20"/>
          <w:szCs w:val="20"/>
        </w:rPr>
        <w:t xml:space="preserve">учет ведется в электронном виде с применением программных </w:t>
      </w:r>
      <w:r w:rsidRPr="002263C6">
        <w:rPr>
          <w:sz w:val="20"/>
          <w:szCs w:val="20"/>
        </w:rPr>
        <w:t>продукт</w:t>
      </w:r>
      <w:r w:rsidR="000819E1" w:rsidRPr="002263C6">
        <w:rPr>
          <w:sz w:val="20"/>
          <w:szCs w:val="20"/>
        </w:rPr>
        <w:t>ов</w:t>
      </w:r>
      <w:r w:rsidRPr="002263C6">
        <w:rPr>
          <w:sz w:val="20"/>
          <w:szCs w:val="20"/>
        </w:rPr>
        <w:t xml:space="preserve"> </w:t>
      </w:r>
      <w:r w:rsidR="00FE50E3">
        <w:rPr>
          <w:rStyle w:val="fill"/>
          <w:b w:val="0"/>
          <w:i w:val="0"/>
          <w:color w:val="auto"/>
          <w:sz w:val="20"/>
          <w:szCs w:val="20"/>
        </w:rPr>
        <w:t>АС «Смета».</w:t>
      </w:r>
      <w:r w:rsidRPr="002263C6">
        <w:rPr>
          <w:sz w:val="20"/>
          <w:szCs w:val="20"/>
        </w:rPr>
        <w:t xml:space="preserve"> </w:t>
      </w:r>
      <w:r w:rsidRPr="002263C6">
        <w:rPr>
          <w:sz w:val="20"/>
          <w:szCs w:val="20"/>
        </w:rPr>
        <w:br/>
        <w:t>Основание: пункт 6 Инструкции к Единому плану счетов № 157н.</w:t>
      </w:r>
    </w:p>
    <w:p w:rsidR="00DA534C" w:rsidRPr="002263C6" w:rsidRDefault="00DA534C"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DA534C" w:rsidRPr="002263C6" w:rsidRDefault="00DA534C"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DA534C" w:rsidRPr="002263C6" w:rsidRDefault="00DA534C" w:rsidP="006D47DA">
      <w:pPr>
        <w:numPr>
          <w:ilvl w:val="0"/>
          <w:numId w:val="5"/>
        </w:numPr>
        <w:tabs>
          <w:tab w:val="clear" w:pos="720"/>
        </w:tabs>
        <w:ind w:left="0" w:firstLine="0"/>
        <w:rPr>
          <w:sz w:val="20"/>
          <w:szCs w:val="20"/>
        </w:rPr>
      </w:pPr>
      <w:r w:rsidRPr="002263C6">
        <w:rPr>
          <w:sz w:val="20"/>
          <w:szCs w:val="20"/>
        </w:rPr>
        <w:t xml:space="preserve">система электронного документооборота с территориальным органом </w:t>
      </w:r>
      <w:r w:rsidR="00EE45B5" w:rsidRPr="002263C6">
        <w:rPr>
          <w:sz w:val="20"/>
          <w:szCs w:val="20"/>
        </w:rPr>
        <w:t>Федерального казначейства</w:t>
      </w:r>
      <w:r w:rsidRPr="002263C6">
        <w:rPr>
          <w:sz w:val="20"/>
          <w:szCs w:val="20"/>
        </w:rPr>
        <w:t>;</w:t>
      </w:r>
    </w:p>
    <w:p w:rsidR="00DA534C" w:rsidRPr="002263C6" w:rsidRDefault="00DA534C" w:rsidP="006D47DA">
      <w:pPr>
        <w:numPr>
          <w:ilvl w:val="0"/>
          <w:numId w:val="5"/>
        </w:numPr>
        <w:tabs>
          <w:tab w:val="clear" w:pos="720"/>
        </w:tabs>
        <w:ind w:left="0" w:firstLine="0"/>
        <w:rPr>
          <w:sz w:val="20"/>
          <w:szCs w:val="20"/>
        </w:rPr>
      </w:pPr>
      <w:r w:rsidRPr="002263C6">
        <w:rPr>
          <w:sz w:val="20"/>
          <w:szCs w:val="20"/>
        </w:rPr>
        <w:t xml:space="preserve">передача бухгалтерской отчетности </w:t>
      </w:r>
      <w:r w:rsidR="00FE50E3">
        <w:rPr>
          <w:sz w:val="20"/>
          <w:szCs w:val="20"/>
        </w:rPr>
        <w:t>ГРБС</w:t>
      </w:r>
      <w:r w:rsidRPr="002263C6">
        <w:rPr>
          <w:sz w:val="20"/>
          <w:szCs w:val="20"/>
        </w:rPr>
        <w:t>;</w:t>
      </w:r>
    </w:p>
    <w:p w:rsidR="00DA534C" w:rsidRPr="002263C6" w:rsidRDefault="00DA534C" w:rsidP="006D47DA">
      <w:pPr>
        <w:numPr>
          <w:ilvl w:val="0"/>
          <w:numId w:val="5"/>
        </w:numPr>
        <w:tabs>
          <w:tab w:val="clear" w:pos="720"/>
        </w:tabs>
        <w:ind w:left="0" w:firstLine="0"/>
        <w:rPr>
          <w:sz w:val="20"/>
          <w:szCs w:val="20"/>
        </w:rPr>
      </w:pPr>
      <w:r w:rsidRPr="002263C6">
        <w:rPr>
          <w:sz w:val="20"/>
          <w:szCs w:val="20"/>
        </w:rPr>
        <w:t>передача отчетности по налогам, сборам и иным обязательным платежам в инспекцию Федеральной налоговой службы;</w:t>
      </w:r>
    </w:p>
    <w:p w:rsidR="00DA534C" w:rsidRPr="002263C6" w:rsidRDefault="00DA534C" w:rsidP="006D47DA">
      <w:pPr>
        <w:numPr>
          <w:ilvl w:val="0"/>
          <w:numId w:val="5"/>
        </w:numPr>
        <w:tabs>
          <w:tab w:val="clear" w:pos="720"/>
        </w:tabs>
        <w:ind w:left="0" w:firstLine="0"/>
        <w:rPr>
          <w:sz w:val="20"/>
          <w:szCs w:val="20"/>
        </w:rPr>
      </w:pPr>
      <w:r w:rsidRPr="002263C6">
        <w:rPr>
          <w:sz w:val="20"/>
          <w:szCs w:val="20"/>
        </w:rPr>
        <w:t>передача отчетности в отделение Пенсионного фонда России;</w:t>
      </w:r>
    </w:p>
    <w:p w:rsidR="00DA534C" w:rsidRPr="002263C6" w:rsidRDefault="00DA534C" w:rsidP="006D47DA">
      <w:pPr>
        <w:numPr>
          <w:ilvl w:val="0"/>
          <w:numId w:val="5"/>
        </w:numPr>
        <w:tabs>
          <w:tab w:val="clear" w:pos="720"/>
        </w:tabs>
        <w:ind w:left="0" w:firstLine="0"/>
        <w:rPr>
          <w:sz w:val="20"/>
          <w:szCs w:val="20"/>
        </w:rPr>
      </w:pPr>
      <w:r w:rsidRPr="002263C6">
        <w:rPr>
          <w:sz w:val="20"/>
          <w:szCs w:val="20"/>
        </w:rPr>
        <w:t>размещение информации о деятельности учреждения на официальном сайте bus.gov.ru;</w:t>
      </w:r>
    </w:p>
    <w:p w:rsidR="00DA534C" w:rsidRPr="002263C6" w:rsidRDefault="00DA534C"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DA534C" w:rsidRPr="002263C6" w:rsidRDefault="00DA534C"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DA534C" w:rsidRPr="002263C6" w:rsidRDefault="00DA534C"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DA534C" w:rsidRPr="002263C6" w:rsidRDefault="00DA534C"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4. В целях обеспечения сохранности электронных данных бухучета и отчетности:</w:t>
      </w:r>
    </w:p>
    <w:p w:rsidR="00DA534C" w:rsidRPr="002263C6" w:rsidRDefault="00DA534C" w:rsidP="006D47DA">
      <w:pPr>
        <w:numPr>
          <w:ilvl w:val="0"/>
          <w:numId w:val="6"/>
        </w:numPr>
        <w:tabs>
          <w:tab w:val="clear" w:pos="720"/>
        </w:tabs>
        <w:ind w:left="0" w:firstLine="0"/>
        <w:rPr>
          <w:sz w:val="20"/>
          <w:szCs w:val="20"/>
        </w:rPr>
      </w:pPr>
      <w:r w:rsidRPr="002263C6">
        <w:rPr>
          <w:sz w:val="20"/>
          <w:szCs w:val="20"/>
        </w:rPr>
        <w:t xml:space="preserve">на сервере ежедневно производится сохранение резервных копий базы </w:t>
      </w:r>
      <w:r w:rsidR="00FE50E3">
        <w:rPr>
          <w:sz w:val="20"/>
          <w:szCs w:val="20"/>
        </w:rPr>
        <w:t>АС «Смета»</w:t>
      </w:r>
    </w:p>
    <w:p w:rsidR="00DA534C" w:rsidRPr="002263C6" w:rsidRDefault="00DA534C" w:rsidP="006D47DA">
      <w:pPr>
        <w:numPr>
          <w:ilvl w:val="0"/>
          <w:numId w:val="6"/>
        </w:numPr>
        <w:tabs>
          <w:tab w:val="clear" w:pos="720"/>
        </w:tabs>
        <w:ind w:left="0" w:firstLine="0"/>
        <w:rPr>
          <w:sz w:val="20"/>
          <w:szCs w:val="20"/>
        </w:rPr>
      </w:pPr>
      <w:r w:rsidRPr="002263C6">
        <w:rPr>
          <w:sz w:val="20"/>
          <w:szCs w:val="20"/>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DA534C" w:rsidRPr="002263C6" w:rsidRDefault="00DA534C"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Основание: пункт 19 Инструкции к Единому плану счетов № 157н</w:t>
      </w:r>
      <w:r w:rsidR="00E51027" w:rsidRPr="002263C6">
        <w:rPr>
          <w:sz w:val="20"/>
          <w:szCs w:val="20"/>
        </w:rPr>
        <w:t>, п</w:t>
      </w:r>
      <w:r w:rsidR="00547BF8" w:rsidRPr="002263C6">
        <w:rPr>
          <w:sz w:val="20"/>
          <w:szCs w:val="20"/>
        </w:rPr>
        <w:t>ункт</w:t>
      </w:r>
      <w:r w:rsidR="00E51027" w:rsidRPr="002263C6">
        <w:rPr>
          <w:sz w:val="20"/>
          <w:szCs w:val="20"/>
        </w:rPr>
        <w:t xml:space="preserve"> 33 </w:t>
      </w:r>
      <w:r w:rsidR="00BA471B" w:rsidRPr="002263C6">
        <w:rPr>
          <w:sz w:val="20"/>
          <w:szCs w:val="20"/>
        </w:rPr>
        <w:t>Стандарта</w:t>
      </w:r>
      <w:r w:rsidR="00EF0ED3" w:rsidRPr="002263C6">
        <w:rPr>
          <w:sz w:val="20"/>
          <w:szCs w:val="20"/>
        </w:rPr>
        <w:t xml:space="preserve"> «Концептуальные основы бухучета и отчетности»</w:t>
      </w:r>
      <w:r w:rsidRPr="002263C6">
        <w:rPr>
          <w:sz w:val="20"/>
          <w:szCs w:val="20"/>
        </w:rPr>
        <w:t>.</w:t>
      </w:r>
    </w:p>
    <w:p w:rsidR="00DA534C" w:rsidRPr="002263C6" w:rsidRDefault="00DA534C"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EE45B5" w:rsidRPr="002263C6" w:rsidRDefault="00EE45B5" w:rsidP="00EE45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263C6">
        <w:rPr>
          <w:bCs/>
          <w:sz w:val="20"/>
          <w:szCs w:val="20"/>
          <w:lang w:val="en-US"/>
        </w:rPr>
        <w:t>III</w:t>
      </w:r>
      <w:r w:rsidRPr="002263C6">
        <w:rPr>
          <w:bCs/>
          <w:sz w:val="20"/>
          <w:szCs w:val="20"/>
        </w:rPr>
        <w:t>. Правила документооборота</w:t>
      </w:r>
    </w:p>
    <w:p w:rsidR="00DA534C" w:rsidRPr="002263C6" w:rsidRDefault="00DA534C"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58657C" w:rsidRPr="00E20579" w:rsidRDefault="0035124F" w:rsidP="00586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1. Порядок и сроки передачи первичных учетных документов для отражения в бухучете устанавливаются в </w:t>
      </w:r>
      <w:r w:rsidRPr="00DA12D7">
        <w:rPr>
          <w:sz w:val="20"/>
          <w:szCs w:val="20"/>
        </w:rPr>
        <w:t xml:space="preserve">соответствии с </w:t>
      </w:r>
      <w:r w:rsidRPr="00825323">
        <w:rPr>
          <w:b/>
          <w:sz w:val="20"/>
          <w:szCs w:val="20"/>
        </w:rPr>
        <w:t xml:space="preserve">приложением </w:t>
      </w:r>
      <w:r w:rsidR="002837D9" w:rsidRPr="00825323">
        <w:rPr>
          <w:b/>
          <w:sz w:val="20"/>
          <w:szCs w:val="20"/>
        </w:rPr>
        <w:t>4</w:t>
      </w:r>
      <w:r w:rsidR="00DA12D7" w:rsidRPr="00DA12D7">
        <w:rPr>
          <w:sz w:val="20"/>
          <w:szCs w:val="20"/>
        </w:rPr>
        <w:t xml:space="preserve"> </w:t>
      </w:r>
      <w:r w:rsidR="00DA12D7">
        <w:rPr>
          <w:sz w:val="20"/>
          <w:szCs w:val="20"/>
        </w:rPr>
        <w:t xml:space="preserve"> </w:t>
      </w:r>
      <w:r w:rsidRPr="002263C6">
        <w:rPr>
          <w:sz w:val="20"/>
          <w:szCs w:val="20"/>
        </w:rPr>
        <w:t>к настоящей учетной политике</w:t>
      </w:r>
      <w:r w:rsidRPr="00E20579">
        <w:rPr>
          <w:sz w:val="20"/>
          <w:szCs w:val="20"/>
        </w:rPr>
        <w:t>.</w:t>
      </w:r>
      <w:r w:rsidR="0058657C" w:rsidRPr="00E20579">
        <w:rPr>
          <w:rFonts w:ascii="Times New Roman" w:hAnsi="Times New Roman" w:cs="Times New Roman"/>
          <w:sz w:val="22"/>
          <w:szCs w:val="22"/>
        </w:rPr>
        <w:t xml:space="preserve"> </w:t>
      </w:r>
      <w:r w:rsidR="0058657C" w:rsidRPr="00E20579">
        <w:rPr>
          <w:sz w:val="20"/>
          <w:szCs w:val="20"/>
        </w:rPr>
        <w:t>Основание: пункт 22 СГС «Концептуальные основы бухучета и отчетности», подпункт «д» пункта 9 СГС «Учетная политика, оценочные значения и ошибки».</w:t>
      </w:r>
    </w:p>
    <w:p w:rsidR="0035124F" w:rsidRPr="002263C6"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A54CDD" w:rsidRPr="00E20579" w:rsidRDefault="0035124F" w:rsidP="00A5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2. При проведении хозяйственных операций, для оформления которых не предусмотрены типовые формы первичных документов, используются:</w:t>
      </w:r>
      <w:r w:rsidRPr="002263C6">
        <w:rPr>
          <w:sz w:val="20"/>
          <w:szCs w:val="20"/>
        </w:rPr>
        <w:br/>
        <w:t xml:space="preserve">– самостоятельно разработанные формы, которые </w:t>
      </w:r>
      <w:r w:rsidRPr="00DA12D7">
        <w:rPr>
          <w:sz w:val="20"/>
          <w:szCs w:val="20"/>
        </w:rPr>
        <w:t xml:space="preserve">приведены в </w:t>
      </w:r>
      <w:r w:rsidRPr="00825323">
        <w:rPr>
          <w:b/>
          <w:sz w:val="20"/>
          <w:szCs w:val="20"/>
        </w:rPr>
        <w:t>приложении </w:t>
      </w:r>
      <w:r w:rsidR="00FE50E3" w:rsidRPr="00825323">
        <w:rPr>
          <w:b/>
          <w:sz w:val="20"/>
          <w:szCs w:val="20"/>
        </w:rPr>
        <w:t>10</w:t>
      </w:r>
      <w:r w:rsidRPr="00825323">
        <w:rPr>
          <w:b/>
          <w:sz w:val="20"/>
          <w:szCs w:val="20"/>
        </w:rPr>
        <w:t>;</w:t>
      </w:r>
      <w:r w:rsidRPr="002263C6">
        <w:rPr>
          <w:sz w:val="20"/>
          <w:szCs w:val="20"/>
        </w:rPr>
        <w:br/>
      </w:r>
      <w:r w:rsidRPr="002837D9">
        <w:rPr>
          <w:sz w:val="20"/>
          <w:szCs w:val="20"/>
        </w:rPr>
        <w:t>– унифицированные формы, дополненные необходимыми реквизитами.</w:t>
      </w:r>
      <w:r w:rsidRPr="002263C6">
        <w:rPr>
          <w:sz w:val="20"/>
          <w:szCs w:val="20"/>
        </w:rPr>
        <w:br/>
        <w:t>Основание: пункты 25–26 Стандарта «Концептуальны</w:t>
      </w:r>
      <w:r w:rsidR="00A54CDD">
        <w:rPr>
          <w:sz w:val="20"/>
          <w:szCs w:val="20"/>
        </w:rPr>
        <w:t xml:space="preserve">е основы бухучета и отчетности», </w:t>
      </w:r>
      <w:r w:rsidR="00A54CDD" w:rsidRPr="00E20579">
        <w:rPr>
          <w:sz w:val="20"/>
          <w:szCs w:val="20"/>
        </w:rPr>
        <w:t>подпункт «г» пункта 9 СГС «Учетная политика, оценочные значения и ошибки».</w:t>
      </w:r>
    </w:p>
    <w:p w:rsidR="0035124F" w:rsidRPr="00E20579"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AF4BBA" w:rsidRPr="00E20579" w:rsidRDefault="0035124F" w:rsidP="00AF4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20579">
        <w:rPr>
          <w:sz w:val="20"/>
          <w:szCs w:val="20"/>
        </w:rPr>
        <w:lastRenderedPageBreak/>
        <w:t>3. Право подписи учетных документов предоставлено должностным лица</w:t>
      </w:r>
      <w:r w:rsidR="00FE50E3" w:rsidRPr="00E20579">
        <w:rPr>
          <w:sz w:val="20"/>
          <w:szCs w:val="20"/>
        </w:rPr>
        <w:t xml:space="preserve">м, перечисленным в </w:t>
      </w:r>
      <w:r w:rsidR="00FE50E3" w:rsidRPr="00E20579">
        <w:rPr>
          <w:b/>
          <w:sz w:val="20"/>
          <w:szCs w:val="20"/>
        </w:rPr>
        <w:t>приложении 11</w:t>
      </w:r>
      <w:r w:rsidRPr="00E20579">
        <w:rPr>
          <w:sz w:val="20"/>
          <w:szCs w:val="20"/>
        </w:rPr>
        <w:t xml:space="preserve">. </w:t>
      </w:r>
      <w:r w:rsidR="00AF4BBA" w:rsidRPr="00E20579">
        <w:rPr>
          <w:sz w:val="20"/>
          <w:szCs w:val="20"/>
        </w:rPr>
        <w:t>Основание: пункт 11 Инструкции к Единому плану счетов № 157н.</w:t>
      </w:r>
    </w:p>
    <w:p w:rsidR="0035124F" w:rsidRPr="00E20579"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35124F" w:rsidRPr="00E20579"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20579">
        <w:rPr>
          <w:sz w:val="20"/>
          <w:szCs w:val="20"/>
        </w:rPr>
        <w:t>4. Учреждение использует унифицированные формы первичных документов, перечисленные в приложении 1 к приказу № 52н. При необходимости формы регистров, которые не унифицированы, разрабатываются самостоятельно.</w:t>
      </w:r>
    </w:p>
    <w:p w:rsidR="00045AA5" w:rsidRPr="00E20579" w:rsidRDefault="0035124F" w:rsidP="00045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20579">
        <w:rPr>
          <w:sz w:val="21"/>
          <w:szCs w:val="21"/>
        </w:rPr>
        <w:t>Основание: пункт 11 Инструкци</w:t>
      </w:r>
      <w:r w:rsidR="00045AA5" w:rsidRPr="00E20579">
        <w:rPr>
          <w:sz w:val="21"/>
          <w:szCs w:val="21"/>
        </w:rPr>
        <w:t>и к Единому плану счетов № 157н</w:t>
      </w:r>
      <w:r w:rsidR="00045AA5" w:rsidRPr="00E20579">
        <w:rPr>
          <w:sz w:val="20"/>
          <w:szCs w:val="20"/>
        </w:rPr>
        <w:t>, подпункт «г» пункта 9 СГС «Учетная политика, оценочные значения и ошибки».</w:t>
      </w:r>
    </w:p>
    <w:p w:rsidR="0035124F" w:rsidRPr="00E20579"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35124F" w:rsidRPr="002263C6"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35124F" w:rsidRPr="002263C6"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5. При поступлении документов на иностранном языке построчный перевод таких документов на русский язык осуществляется сотрудником учреждения, который владеет иностранным языком. В случае невозможности перевода документа переводы составляются на отдельном документе, заверяются подписью сотрудника, составившего перевод, и прикладываются к первичным документам.</w:t>
      </w:r>
      <w:r w:rsidRPr="002263C6">
        <w:rPr>
          <w:sz w:val="20"/>
          <w:szCs w:val="20"/>
        </w:rPr>
        <w:br/>
        <w:t>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35124F" w:rsidRPr="002263C6"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w:t>
      </w:r>
      <w:proofErr w:type="gramStart"/>
      <w:r w:rsidRPr="002263C6">
        <w:rPr>
          <w:sz w:val="20"/>
          <w:szCs w:val="20"/>
        </w:rPr>
        <w:t>достаточно однократного</w:t>
      </w:r>
      <w:proofErr w:type="gramEnd"/>
      <w:r w:rsidRPr="002263C6">
        <w:rPr>
          <w:sz w:val="20"/>
          <w:szCs w:val="20"/>
        </w:rPr>
        <w:t> перевода на русский язык. Впоследствии переводить нужно только изменяющиеся показатели данного первичного документа.</w:t>
      </w:r>
    </w:p>
    <w:p w:rsidR="0035124F" w:rsidRPr="002263C6"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Основание: пункт 31 Стандарта «Концептуальные основы бухучета и отчетности».</w:t>
      </w:r>
    </w:p>
    <w:p w:rsidR="0035124F" w:rsidRPr="002263C6"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455ED5"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6. Формирование регистров бухучета осуществляется в следующем порядке:</w:t>
      </w:r>
      <w:r w:rsidRPr="002263C6">
        <w:rPr>
          <w:sz w:val="20"/>
          <w:szCs w:val="20"/>
        </w:rPr>
        <w:br/>
        <w:t>– 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r w:rsidRPr="002263C6">
        <w:rPr>
          <w:sz w:val="20"/>
          <w:szCs w:val="20"/>
        </w:rPr>
        <w:br/>
        <w:t>– журнал регистрации приходных и расходных ордеров составляется ежемесячно, в последний рабочий день месяца;</w:t>
      </w:r>
      <w:r w:rsidRPr="002263C6">
        <w:rPr>
          <w:sz w:val="20"/>
          <w:szCs w:val="20"/>
        </w:rPr>
        <w:br/>
        <w:t>– 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т. д.) и при выбытии. При отсутствии указанных событий – ежегодно, на последний рабочий день года, со сведениями о начисленной амортизации;</w:t>
      </w:r>
      <w:r w:rsidRPr="002263C6">
        <w:rPr>
          <w:sz w:val="20"/>
          <w:szCs w:val="20"/>
        </w:rPr>
        <w:br/>
        <w:t>– 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т. д.) и при выбытии;</w:t>
      </w:r>
      <w:r w:rsidRPr="002263C6">
        <w:rPr>
          <w:sz w:val="20"/>
          <w:szCs w:val="20"/>
        </w:rPr>
        <w:br/>
        <w:t>– 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rsidR="0035124F" w:rsidRPr="002263C6"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журналы операций, главная книга заполняются ежемесячно;</w:t>
      </w:r>
      <w:r w:rsidRPr="002263C6">
        <w:rPr>
          <w:sz w:val="20"/>
          <w:szCs w:val="20"/>
        </w:rPr>
        <w:br/>
        <w:t>– другие регистры, не указанные выше, заполняются по мере необходимости, если иное не установлено законодательством РФ.</w:t>
      </w:r>
      <w:r w:rsidRPr="002263C6">
        <w:rPr>
          <w:sz w:val="20"/>
          <w:szCs w:val="20"/>
        </w:rPr>
        <w:br/>
        <w:t>Основание: пункт 11 Инструкции к Единому плану счетов № 157н.</w:t>
      </w:r>
    </w:p>
    <w:p w:rsidR="0035124F" w:rsidRPr="002263C6"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35124F" w:rsidRPr="002263C6"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7. Журнал операций расчетов по оплате труда, денежному довольствию и стипендиям (ф. 0504071) ведется раздельно по кодам финансового обеспечения деятельности и раздельно по счетам:</w:t>
      </w:r>
      <w:r w:rsidRPr="002263C6">
        <w:rPr>
          <w:sz w:val="20"/>
          <w:szCs w:val="20"/>
        </w:rPr>
        <w:br/>
        <w:t xml:space="preserve">– </w:t>
      </w:r>
      <w:proofErr w:type="gramStart"/>
      <w:r w:rsidRPr="002263C6">
        <w:rPr>
          <w:sz w:val="20"/>
          <w:szCs w:val="20"/>
        </w:rPr>
        <w:t>КБК </w:t>
      </w:r>
      <w:r w:rsidR="00547BF8" w:rsidRPr="002263C6">
        <w:rPr>
          <w:sz w:val="20"/>
          <w:szCs w:val="20"/>
        </w:rPr>
        <w:t>1</w:t>
      </w:r>
      <w:r w:rsidRPr="002263C6">
        <w:rPr>
          <w:sz w:val="20"/>
          <w:szCs w:val="20"/>
        </w:rPr>
        <w:t>.302.11.000 «Расчеты по заработной плате» и КБК 1.302.13.000 «Расчеты по начислениям на выплаты по оплате труда»;</w:t>
      </w:r>
      <w:r w:rsidRPr="002263C6">
        <w:rPr>
          <w:sz w:val="20"/>
          <w:szCs w:val="20"/>
        </w:rPr>
        <w:br/>
        <w:t>– КБК </w:t>
      </w:r>
      <w:r w:rsidR="00547BF8" w:rsidRPr="002263C6">
        <w:rPr>
          <w:sz w:val="20"/>
          <w:szCs w:val="20"/>
        </w:rPr>
        <w:t>1</w:t>
      </w:r>
      <w:r w:rsidRPr="002263C6">
        <w:rPr>
          <w:sz w:val="20"/>
          <w:szCs w:val="20"/>
        </w:rPr>
        <w:t xml:space="preserve">.302.12.000 </w:t>
      </w:r>
      <w:r w:rsidR="00EB1604" w:rsidRPr="0005234F">
        <w:rPr>
          <w:rFonts w:ascii="Times New Roman" w:hAnsi="Times New Roman" w:cs="Times New Roman"/>
          <w:sz w:val="22"/>
          <w:szCs w:val="22"/>
        </w:rPr>
        <w:t>«</w:t>
      </w:r>
      <w:r w:rsidR="00EB1604" w:rsidRPr="0005234F">
        <w:rPr>
          <w:rFonts w:ascii="Times New Roman" w:hAnsi="Times New Roman" w:cs="Times New Roman"/>
          <w:color w:val="000000"/>
          <w:sz w:val="22"/>
          <w:szCs w:val="22"/>
          <w:shd w:val="clear" w:color="auto" w:fill="FFFFFF"/>
        </w:rPr>
        <w:t>Расчеты по прочим несоциальным выплатам персоналу в денежной форме</w:t>
      </w:r>
      <w:r w:rsidR="00EB1604" w:rsidRPr="0005234F">
        <w:rPr>
          <w:rFonts w:ascii="Times New Roman" w:hAnsi="Times New Roman" w:cs="Times New Roman"/>
          <w:sz w:val="22"/>
          <w:szCs w:val="22"/>
        </w:rPr>
        <w:t xml:space="preserve">» </w:t>
      </w:r>
      <w:r w:rsidR="00EB1604" w:rsidRPr="00E20579">
        <w:rPr>
          <w:sz w:val="20"/>
          <w:szCs w:val="20"/>
        </w:rPr>
        <w:t>и КБК 1.302.14.000 «</w:t>
      </w:r>
      <w:r w:rsidR="00EB1604" w:rsidRPr="00E20579">
        <w:rPr>
          <w:color w:val="000000"/>
          <w:sz w:val="20"/>
          <w:szCs w:val="20"/>
          <w:shd w:val="clear" w:color="auto" w:fill="FFFFFF"/>
        </w:rPr>
        <w:t>Расчеты по прочим несоциальным выплатам персоналу в натуральной форме»;</w:t>
      </w:r>
      <w:r w:rsidR="00EB1604" w:rsidRPr="00E20579">
        <w:rPr>
          <w:color w:val="000000"/>
          <w:sz w:val="20"/>
          <w:szCs w:val="20"/>
          <w:shd w:val="clear" w:color="auto" w:fill="FFFFFF"/>
        </w:rPr>
        <w:br/>
        <w:t>– КБК Х.302.66.000 «Расчеты по социальным пособиям и компенсациям персоналу в денежной форме»</w:t>
      </w:r>
      <w:r w:rsidRPr="00E20579">
        <w:rPr>
          <w:sz w:val="20"/>
          <w:szCs w:val="20"/>
        </w:rPr>
        <w:t>;</w:t>
      </w:r>
      <w:proofErr w:type="gramEnd"/>
      <w:r w:rsidRPr="00E20579">
        <w:rPr>
          <w:sz w:val="20"/>
          <w:szCs w:val="20"/>
        </w:rPr>
        <w:br/>
        <w:t>– КБК </w:t>
      </w:r>
      <w:r w:rsidR="00547BF8" w:rsidRPr="00E20579">
        <w:rPr>
          <w:sz w:val="20"/>
          <w:szCs w:val="20"/>
        </w:rPr>
        <w:t>1</w:t>
      </w:r>
      <w:r w:rsidRPr="00E20579">
        <w:rPr>
          <w:sz w:val="20"/>
          <w:szCs w:val="20"/>
        </w:rPr>
        <w:t xml:space="preserve">. 302.96 </w:t>
      </w:r>
      <w:r w:rsidR="00EB1604" w:rsidRPr="00E20579">
        <w:rPr>
          <w:sz w:val="20"/>
          <w:szCs w:val="20"/>
        </w:rPr>
        <w:t>«</w:t>
      </w:r>
      <w:r w:rsidR="00EB1604" w:rsidRPr="00E20579">
        <w:rPr>
          <w:color w:val="000000"/>
          <w:sz w:val="20"/>
          <w:szCs w:val="20"/>
          <w:shd w:val="clear" w:color="auto" w:fill="FFFFFF"/>
        </w:rPr>
        <w:t>Расчеты по иным выплатам текущего характера физическим лицам</w:t>
      </w:r>
      <w:r w:rsidR="00EB1604" w:rsidRPr="00E20579">
        <w:rPr>
          <w:sz w:val="20"/>
          <w:szCs w:val="20"/>
        </w:rPr>
        <w:t>»</w:t>
      </w:r>
      <w:r w:rsidR="00EB1604" w:rsidRPr="00E20579">
        <w:rPr>
          <w:color w:val="000000"/>
          <w:sz w:val="20"/>
          <w:szCs w:val="20"/>
          <w:shd w:val="clear" w:color="auto" w:fill="FFFFFF"/>
        </w:rPr>
        <w:t>.</w:t>
      </w:r>
      <w:r w:rsidRPr="00E20579">
        <w:rPr>
          <w:sz w:val="20"/>
          <w:szCs w:val="20"/>
        </w:rPr>
        <w:br/>
      </w:r>
      <w:r w:rsidRPr="002263C6">
        <w:rPr>
          <w:sz w:val="20"/>
          <w:szCs w:val="20"/>
        </w:rPr>
        <w:t>Основание: пункт 257 Инструкции к Единому плану счетов № 157н.</w:t>
      </w:r>
    </w:p>
    <w:p w:rsidR="0035124F" w:rsidRPr="002263C6"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35124F" w:rsidRPr="002263C6"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8. Журналам операций присваиваются номера согласно </w:t>
      </w:r>
      <w:r w:rsidRPr="00DA12D7">
        <w:rPr>
          <w:sz w:val="20"/>
          <w:szCs w:val="20"/>
        </w:rPr>
        <w:t xml:space="preserve">приложению </w:t>
      </w:r>
      <w:r w:rsidR="00455ED5" w:rsidRPr="00DA12D7">
        <w:rPr>
          <w:sz w:val="20"/>
          <w:szCs w:val="20"/>
        </w:rPr>
        <w:t>9.</w:t>
      </w:r>
      <w:r w:rsidRPr="002263C6">
        <w:rPr>
          <w:sz w:val="20"/>
          <w:szCs w:val="20"/>
        </w:rPr>
        <w:t xml:space="preserve"> Журналы операций подписываются главным бухгалтером и бухгалтером, составившим журнал операций.</w:t>
      </w:r>
    </w:p>
    <w:p w:rsidR="0035124F" w:rsidRPr="002263C6"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35124F" w:rsidRPr="002263C6"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lastRenderedPageBreak/>
        <w:t>9. Первичные и сводные учетные документы, бухгалтерские регистры составляются в форме электронного документа, подписанного квалифицированной электронной подписью. При отсутствии возможности составить документ, регистр в электронном виде, он может быть составлен на бумажном носителе и заверен собственноручной подписью.</w:t>
      </w:r>
    </w:p>
    <w:p w:rsidR="0035124F" w:rsidRPr="002263C6"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5E34E9">
        <w:rPr>
          <w:sz w:val="20"/>
          <w:szCs w:val="20"/>
        </w:rPr>
        <w:t>Список сотрудников, имеющих право подписи электронных документов и регистров бухучета, утверждается отдельным приказом.</w:t>
      </w:r>
      <w:r w:rsidRPr="002263C6">
        <w:rPr>
          <w:sz w:val="20"/>
          <w:szCs w:val="20"/>
        </w:rPr>
        <w:br/>
        <w:t>Основание: часть 5 статьи 9 Закона от 6 декабря 2011 № 402-ФЗ, пункт 11 Инструкции к Единому плану счетов № 157н, пункт 32 Стандарта «Концептуальные основы бухучета и отчетности», Методические указания, утвержденные приказом Минфина России от 30 марта 2015 № 52н,  статья 2 Закона от 6 апреля 2011 № 63-ФЗ.</w:t>
      </w:r>
    </w:p>
    <w:p w:rsidR="0035124F" w:rsidRPr="002263C6"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35124F" w:rsidRPr="002263C6" w:rsidRDefault="005E34E9"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5E34E9">
        <w:rPr>
          <w:sz w:val="20"/>
          <w:szCs w:val="20"/>
        </w:rPr>
        <w:t>10</w:t>
      </w:r>
      <w:r w:rsidR="0035124F" w:rsidRPr="005E34E9">
        <w:rPr>
          <w:sz w:val="20"/>
          <w:szCs w:val="20"/>
        </w:rPr>
        <w:t>.</w:t>
      </w:r>
      <w:r w:rsidR="0035124F" w:rsidRPr="002263C6">
        <w:rPr>
          <w:sz w:val="20"/>
          <w:szCs w:val="20"/>
        </w:rPr>
        <w:t xml:space="preserve"> Особенности применения первичных документов:</w:t>
      </w:r>
    </w:p>
    <w:p w:rsidR="0035124F" w:rsidRPr="002263C6"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35124F" w:rsidRPr="002263C6" w:rsidRDefault="005E34E9"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10</w:t>
      </w:r>
      <w:r w:rsidR="0035124F" w:rsidRPr="002263C6">
        <w:rPr>
          <w:sz w:val="20"/>
          <w:szCs w:val="20"/>
        </w:rPr>
        <w:t>.1. При приобретении и реализации нефинансовых активов составляется Акт о приеме-передаче объектов нефинансовых активов (ф. 0504101).</w:t>
      </w:r>
    </w:p>
    <w:p w:rsidR="0035124F" w:rsidRPr="002263C6"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35124F" w:rsidRPr="002263C6" w:rsidRDefault="005E34E9"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10</w:t>
      </w:r>
      <w:r w:rsidR="0035124F" w:rsidRPr="002263C6">
        <w:rPr>
          <w:sz w:val="20"/>
          <w:szCs w:val="20"/>
        </w:rPr>
        <w:t>.2.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35124F" w:rsidRPr="002263C6"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35124F" w:rsidRPr="002263C6" w:rsidRDefault="005E34E9"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10</w:t>
      </w:r>
      <w:r w:rsidR="0035124F" w:rsidRPr="002263C6">
        <w:rPr>
          <w:sz w:val="20"/>
          <w:szCs w:val="20"/>
        </w:rPr>
        <w:t>.3.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w:t>
      </w:r>
    </w:p>
    <w:p w:rsidR="0035124F" w:rsidRPr="002263C6"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Табель учета использования рабочего времени (ф. 0504421) дополнен условными обозначениями.</w:t>
      </w:r>
    </w:p>
    <w:p w:rsidR="0035124F" w:rsidRPr="002263C6" w:rsidRDefault="0035124F" w:rsidP="0035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6"/>
        <w:gridCol w:w="655"/>
      </w:tblGrid>
      <w:tr w:rsidR="0035124F" w:rsidRPr="00DA12D7" w:rsidTr="009E6B12">
        <w:tc>
          <w:tcPr>
            <w:tcW w:w="4326" w:type="dxa"/>
          </w:tcPr>
          <w:p w:rsidR="0035124F" w:rsidRPr="00DA12D7" w:rsidRDefault="0035124F" w:rsidP="009E6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DA12D7">
              <w:rPr>
                <w:sz w:val="20"/>
                <w:szCs w:val="20"/>
              </w:rPr>
              <w:t>Наименование показателя</w:t>
            </w:r>
          </w:p>
        </w:tc>
        <w:tc>
          <w:tcPr>
            <w:tcW w:w="602" w:type="dxa"/>
          </w:tcPr>
          <w:p w:rsidR="0035124F" w:rsidRPr="00DA12D7" w:rsidRDefault="0035124F" w:rsidP="009E6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DA12D7">
              <w:rPr>
                <w:sz w:val="20"/>
                <w:szCs w:val="20"/>
              </w:rPr>
              <w:t>Код</w:t>
            </w:r>
          </w:p>
        </w:tc>
      </w:tr>
      <w:tr w:rsidR="0035124F" w:rsidRPr="00DA12D7" w:rsidTr="009E6B12">
        <w:tc>
          <w:tcPr>
            <w:tcW w:w="4326" w:type="dxa"/>
          </w:tcPr>
          <w:p w:rsidR="0035124F" w:rsidRPr="00DA12D7" w:rsidRDefault="0035124F" w:rsidP="009E6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DA12D7">
              <w:rPr>
                <w:sz w:val="20"/>
                <w:szCs w:val="20"/>
              </w:rPr>
              <w:t xml:space="preserve">Дополнительные выходные дни (оплачиваемые) </w:t>
            </w:r>
          </w:p>
        </w:tc>
        <w:tc>
          <w:tcPr>
            <w:tcW w:w="602" w:type="dxa"/>
          </w:tcPr>
          <w:p w:rsidR="0035124F" w:rsidRPr="00DA12D7" w:rsidRDefault="0035124F" w:rsidP="009E6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DA12D7">
              <w:rPr>
                <w:sz w:val="20"/>
                <w:szCs w:val="20"/>
              </w:rPr>
              <w:t>ОВ</w:t>
            </w:r>
          </w:p>
        </w:tc>
      </w:tr>
      <w:tr w:rsidR="00BD21D2" w:rsidRPr="00DA12D7" w:rsidTr="009E6B12">
        <w:tc>
          <w:tcPr>
            <w:tcW w:w="4326" w:type="dxa"/>
          </w:tcPr>
          <w:p w:rsidR="00BD21D2" w:rsidRPr="00DA12D7" w:rsidRDefault="00BD21D2" w:rsidP="009E6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Работа в командировке в выходной день</w:t>
            </w:r>
          </w:p>
        </w:tc>
        <w:tc>
          <w:tcPr>
            <w:tcW w:w="602" w:type="dxa"/>
          </w:tcPr>
          <w:p w:rsidR="00BD21D2" w:rsidRPr="00DA12D7" w:rsidRDefault="00BD21D2" w:rsidP="009E6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К/РВ</w:t>
            </w:r>
          </w:p>
        </w:tc>
      </w:tr>
    </w:tbl>
    <w:p w:rsidR="0035124F" w:rsidRPr="002263C6" w:rsidRDefault="0035124F" w:rsidP="0035124F">
      <w:pPr>
        <w:rPr>
          <w:sz w:val="20"/>
          <w:szCs w:val="20"/>
        </w:rPr>
      </w:pPr>
    </w:p>
    <w:p w:rsidR="0035124F" w:rsidRPr="002263C6" w:rsidRDefault="0035124F" w:rsidP="0035124F">
      <w:pPr>
        <w:rPr>
          <w:sz w:val="20"/>
          <w:szCs w:val="20"/>
        </w:rPr>
      </w:pPr>
      <w:r w:rsidRPr="002263C6">
        <w:rPr>
          <w:sz w:val="20"/>
          <w:szCs w:val="20"/>
        </w:rPr>
        <w:t>Расширено применение буквенного кода «Г» – Выполнение государственных обязанностей – для случаев выполнения сотрудниками общественных обязанностей (например, для регистрации дней медицинского освидетельствования перед сдачей крови, дней сдачи крови, дней, когда сотрудник отсутствовал по вызову в военкомат на военные сборы, по вызову в суд и другие госорганы в качестве свидетеля и пр.).</w:t>
      </w:r>
    </w:p>
    <w:p w:rsidR="00DA534C" w:rsidRPr="002263C6" w:rsidRDefault="00DA534C"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6F0DA3" w:rsidRPr="002263C6" w:rsidRDefault="0035124F"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263C6">
        <w:rPr>
          <w:bCs/>
          <w:sz w:val="20"/>
          <w:szCs w:val="20"/>
          <w:lang w:val="en-US"/>
        </w:rPr>
        <w:t>IV</w:t>
      </w:r>
      <w:r w:rsidRPr="002263C6">
        <w:rPr>
          <w:bCs/>
          <w:sz w:val="20"/>
          <w:szCs w:val="20"/>
        </w:rPr>
        <w:t>.</w:t>
      </w:r>
      <w:r w:rsidR="00E457AE" w:rsidRPr="002263C6">
        <w:rPr>
          <w:bCs/>
          <w:sz w:val="20"/>
          <w:szCs w:val="20"/>
        </w:rPr>
        <w:t xml:space="preserve"> План счетов</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274BB3" w:rsidRPr="00E20579" w:rsidRDefault="00E457AE" w:rsidP="00274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1. </w:t>
      </w:r>
      <w:r w:rsidRPr="00DA12D7">
        <w:rPr>
          <w:sz w:val="20"/>
          <w:szCs w:val="20"/>
        </w:rPr>
        <w:t>Бюджетный</w:t>
      </w:r>
      <w:r w:rsidR="00CB2BEA" w:rsidRPr="00DA12D7">
        <w:rPr>
          <w:sz w:val="20"/>
          <w:szCs w:val="20"/>
        </w:rPr>
        <w:t xml:space="preserve"> учет ведется с использованием Рабочего п</w:t>
      </w:r>
      <w:r w:rsidRPr="00DA12D7">
        <w:rPr>
          <w:sz w:val="20"/>
          <w:szCs w:val="20"/>
        </w:rPr>
        <w:t xml:space="preserve">лана счетов </w:t>
      </w:r>
      <w:r w:rsidRPr="00825323">
        <w:rPr>
          <w:b/>
          <w:sz w:val="20"/>
          <w:szCs w:val="20"/>
        </w:rPr>
        <w:t>(приложение</w:t>
      </w:r>
      <w:r w:rsidR="00520850" w:rsidRPr="00825323">
        <w:rPr>
          <w:b/>
          <w:sz w:val="20"/>
          <w:szCs w:val="20"/>
        </w:rPr>
        <w:t xml:space="preserve"> 5</w:t>
      </w:r>
      <w:r w:rsidRPr="00825323">
        <w:rPr>
          <w:b/>
          <w:sz w:val="20"/>
          <w:szCs w:val="20"/>
        </w:rPr>
        <w:t xml:space="preserve">), </w:t>
      </w:r>
      <w:r w:rsidRPr="002263C6">
        <w:rPr>
          <w:sz w:val="20"/>
          <w:szCs w:val="20"/>
        </w:rPr>
        <w:t>разработанного в соответствии с Инструкцией к Единому плану счетов № 157н, Инструкцией № 162н.</w:t>
      </w:r>
      <w:r w:rsidRPr="002263C6">
        <w:rPr>
          <w:sz w:val="20"/>
          <w:szCs w:val="20"/>
        </w:rPr>
        <w:br/>
        <w:t>Основание: пункты 2 и 6 Инструкции к Единому плану счетов № 157н</w:t>
      </w:r>
      <w:r w:rsidR="00E51027" w:rsidRPr="002263C6">
        <w:rPr>
          <w:sz w:val="20"/>
          <w:szCs w:val="20"/>
        </w:rPr>
        <w:t xml:space="preserve">, пункт 19 </w:t>
      </w:r>
      <w:r w:rsidR="00BA471B" w:rsidRPr="002263C6">
        <w:rPr>
          <w:sz w:val="20"/>
          <w:szCs w:val="20"/>
        </w:rPr>
        <w:t xml:space="preserve">Стандарта </w:t>
      </w:r>
      <w:r w:rsidR="00EF0ED3" w:rsidRPr="002263C6">
        <w:rPr>
          <w:sz w:val="20"/>
          <w:szCs w:val="20"/>
        </w:rPr>
        <w:t>«Концептуальные основы бухучета и отчетности</w:t>
      </w:r>
      <w:r w:rsidR="00EF0ED3" w:rsidRPr="00E20579">
        <w:rPr>
          <w:sz w:val="20"/>
          <w:szCs w:val="20"/>
        </w:rPr>
        <w:t>»</w:t>
      </w:r>
      <w:r w:rsidR="00274BB3" w:rsidRPr="00E20579">
        <w:rPr>
          <w:sz w:val="20"/>
          <w:szCs w:val="20"/>
        </w:rPr>
        <w:t>,</w:t>
      </w:r>
      <w:r w:rsidR="00274BB3" w:rsidRPr="00E20579">
        <w:rPr>
          <w:rFonts w:ascii="Times New Roman" w:hAnsi="Times New Roman" w:cs="Times New Roman"/>
          <w:sz w:val="22"/>
          <w:szCs w:val="22"/>
        </w:rPr>
        <w:t xml:space="preserve"> </w:t>
      </w:r>
      <w:r w:rsidR="00274BB3" w:rsidRPr="00E20579">
        <w:rPr>
          <w:sz w:val="20"/>
          <w:szCs w:val="20"/>
        </w:rPr>
        <w:t>подпункт «б» пункта 9 СГС «Учетная политика, оценочные значения и ошибки».</w:t>
      </w:r>
    </w:p>
    <w:p w:rsidR="006F0DA3" w:rsidRPr="00E20579" w:rsidRDefault="006F0DA3"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r w:rsidR="00E51027" w:rsidRPr="002263C6">
        <w:rPr>
          <w:sz w:val="20"/>
          <w:szCs w:val="20"/>
        </w:rPr>
        <w:t xml:space="preserve">Кроме </w:t>
      </w:r>
      <w:proofErr w:type="spellStart"/>
      <w:r w:rsidR="00E51027" w:rsidRPr="002263C6">
        <w:rPr>
          <w:sz w:val="20"/>
          <w:szCs w:val="20"/>
        </w:rPr>
        <w:t>забалансовых</w:t>
      </w:r>
      <w:proofErr w:type="spellEnd"/>
      <w:r w:rsidR="00E51027" w:rsidRPr="002263C6">
        <w:rPr>
          <w:sz w:val="20"/>
          <w:szCs w:val="20"/>
        </w:rPr>
        <w:t xml:space="preserve"> счетов, утвержденных в Инструкции к Единому плану счетов № 157н, учреждение применяет дополнительные </w:t>
      </w:r>
      <w:proofErr w:type="spellStart"/>
      <w:r w:rsidR="00E51027" w:rsidRPr="002263C6">
        <w:rPr>
          <w:sz w:val="20"/>
          <w:szCs w:val="20"/>
        </w:rPr>
        <w:t>забалансовые</w:t>
      </w:r>
      <w:proofErr w:type="spellEnd"/>
      <w:r w:rsidR="00E51027" w:rsidRPr="002263C6">
        <w:rPr>
          <w:sz w:val="20"/>
          <w:szCs w:val="20"/>
        </w:rPr>
        <w:t xml:space="preserve"> счета, утвержденные в Рабочем плане счетов (</w:t>
      </w:r>
      <w:r w:rsidRPr="002263C6">
        <w:rPr>
          <w:sz w:val="20"/>
          <w:szCs w:val="20"/>
        </w:rPr>
        <w:t>прил</w:t>
      </w:r>
      <w:r w:rsidR="00520850">
        <w:rPr>
          <w:sz w:val="20"/>
          <w:szCs w:val="20"/>
        </w:rPr>
        <w:t>ожении 5</w:t>
      </w:r>
      <w:r w:rsidR="00E51027" w:rsidRPr="002263C6">
        <w:rPr>
          <w:sz w:val="20"/>
          <w:szCs w:val="20"/>
        </w:rPr>
        <w:t>)</w:t>
      </w:r>
      <w:r w:rsidRPr="002263C6">
        <w:rPr>
          <w:sz w:val="20"/>
          <w:szCs w:val="20"/>
        </w:rPr>
        <w:t xml:space="preserve">. </w:t>
      </w:r>
      <w:r w:rsidRPr="002263C6">
        <w:rPr>
          <w:sz w:val="20"/>
          <w:szCs w:val="20"/>
        </w:rPr>
        <w:br/>
        <w:t xml:space="preserve">Основание: </w:t>
      </w:r>
      <w:r w:rsidR="00DD6E72" w:rsidRPr="002263C6">
        <w:rPr>
          <w:sz w:val="20"/>
          <w:szCs w:val="20"/>
        </w:rPr>
        <w:t>пункт 332</w:t>
      </w:r>
      <w:r w:rsidRPr="002263C6">
        <w:rPr>
          <w:sz w:val="20"/>
          <w:szCs w:val="20"/>
        </w:rPr>
        <w:t xml:space="preserve"> Инструкции к Единому плану счетов № 157н</w:t>
      </w:r>
      <w:r w:rsidR="0048580D" w:rsidRPr="002263C6">
        <w:rPr>
          <w:sz w:val="20"/>
          <w:szCs w:val="20"/>
        </w:rPr>
        <w:t xml:space="preserve">, пункт 19 </w:t>
      </w:r>
      <w:r w:rsidR="00BA471B" w:rsidRPr="002263C6">
        <w:rPr>
          <w:sz w:val="20"/>
          <w:szCs w:val="20"/>
        </w:rPr>
        <w:t xml:space="preserve">Стандарта </w:t>
      </w:r>
      <w:r w:rsidR="00EF0ED3" w:rsidRPr="002263C6">
        <w:rPr>
          <w:sz w:val="20"/>
          <w:szCs w:val="20"/>
        </w:rPr>
        <w:t>«Концептуальные основы бухучета и отчетности»</w:t>
      </w:r>
      <w:r w:rsidRPr="002263C6">
        <w:rPr>
          <w:sz w:val="20"/>
          <w:szCs w:val="20"/>
        </w:rPr>
        <w:t>.</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CB5075"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263C6">
        <w:rPr>
          <w:bCs/>
          <w:sz w:val="20"/>
          <w:szCs w:val="20"/>
          <w:lang w:val="en-US"/>
        </w:rPr>
        <w:t>V</w:t>
      </w:r>
      <w:r w:rsidR="00E457AE" w:rsidRPr="002263C6">
        <w:rPr>
          <w:bCs/>
          <w:sz w:val="20"/>
          <w:szCs w:val="20"/>
        </w:rPr>
        <w:t>. Учет отдельных видов имущества и обязательств</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A66CB6" w:rsidRDefault="00CB5075"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1</w:t>
      </w:r>
      <w:r w:rsidR="00E457AE" w:rsidRPr="002263C6">
        <w:rPr>
          <w:sz w:val="20"/>
          <w:szCs w:val="20"/>
        </w:rPr>
        <w:t xml:space="preserve">. Бюджетный учет ведется </w:t>
      </w:r>
      <w:r w:rsidR="0048580D" w:rsidRPr="002263C6">
        <w:rPr>
          <w:sz w:val="20"/>
          <w:szCs w:val="20"/>
        </w:rPr>
        <w:t xml:space="preserve">по первичным документам, которые проверены сотрудниками бухгалтерии </w:t>
      </w:r>
      <w:r w:rsidRPr="002263C6">
        <w:rPr>
          <w:sz w:val="20"/>
          <w:szCs w:val="20"/>
        </w:rPr>
        <w:t xml:space="preserve">в соответствии с </w:t>
      </w:r>
      <w:r w:rsidR="003125F6" w:rsidRPr="002263C6">
        <w:rPr>
          <w:sz w:val="20"/>
          <w:szCs w:val="20"/>
        </w:rPr>
        <w:t>П</w:t>
      </w:r>
      <w:r w:rsidRPr="002263C6">
        <w:rPr>
          <w:sz w:val="20"/>
          <w:szCs w:val="20"/>
        </w:rPr>
        <w:t>оложением о внутреннем фи</w:t>
      </w:r>
      <w:r w:rsidR="00520850">
        <w:rPr>
          <w:sz w:val="20"/>
          <w:szCs w:val="20"/>
        </w:rPr>
        <w:t>нансовом контроле (</w:t>
      </w:r>
      <w:r w:rsidR="00520850" w:rsidRPr="00825323">
        <w:rPr>
          <w:b/>
          <w:sz w:val="20"/>
          <w:szCs w:val="20"/>
        </w:rPr>
        <w:t>приложение 13</w:t>
      </w:r>
      <w:r w:rsidRPr="002263C6">
        <w:rPr>
          <w:sz w:val="20"/>
          <w:szCs w:val="20"/>
        </w:rPr>
        <w:t>).</w:t>
      </w:r>
    </w:p>
    <w:p w:rsidR="00A66CB6" w:rsidRDefault="00A66CB6"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A66CB6" w:rsidRDefault="00A66CB6"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A66CB6" w:rsidRPr="00E20579" w:rsidRDefault="00A66CB6" w:rsidP="00A66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20579">
        <w:rPr>
          <w:sz w:val="20"/>
          <w:szCs w:val="20"/>
        </w:rPr>
        <w:t>2.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r w:rsidRPr="00E20579">
        <w:rPr>
          <w:sz w:val="20"/>
          <w:szCs w:val="20"/>
        </w:rPr>
        <w:br/>
        <w:t>Основание: пункт 54 СГС «Концептуальные основы бухучета и отчетности».</w:t>
      </w:r>
    </w:p>
    <w:p w:rsidR="00A66CB6" w:rsidRPr="00E20579" w:rsidRDefault="00A66CB6" w:rsidP="00A66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20579">
        <w:rPr>
          <w:sz w:val="20"/>
          <w:szCs w:val="20"/>
        </w:rPr>
        <w:lastRenderedPageBreak/>
        <w:t> </w:t>
      </w:r>
    </w:p>
    <w:p w:rsidR="00A66CB6" w:rsidRPr="00E20579" w:rsidRDefault="00A66CB6" w:rsidP="00A66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20579">
        <w:rPr>
          <w:sz w:val="20"/>
          <w:szCs w:val="20"/>
        </w:rPr>
        <w:t>3.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главного бухгалтера.</w:t>
      </w:r>
    </w:p>
    <w:p w:rsidR="00A66CB6" w:rsidRPr="00E20579" w:rsidRDefault="00A66CB6" w:rsidP="00A66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20579">
        <w:rPr>
          <w:sz w:val="20"/>
          <w:szCs w:val="20"/>
        </w:rPr>
        <w:t>Основание: пункт 6 СГС «Учетная политика, оценочные значения и ошибки».</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br/>
        <w:t>Основание: пункт 3 Инструкции к Единому плану счетов № 157н</w:t>
      </w:r>
      <w:r w:rsidR="0048580D" w:rsidRPr="002263C6">
        <w:rPr>
          <w:sz w:val="20"/>
          <w:szCs w:val="20"/>
        </w:rPr>
        <w:t xml:space="preserve">, пункт 23 </w:t>
      </w:r>
      <w:r w:rsidR="00BA471B" w:rsidRPr="002263C6">
        <w:rPr>
          <w:sz w:val="20"/>
          <w:szCs w:val="20"/>
        </w:rPr>
        <w:t>Стандарта</w:t>
      </w:r>
      <w:r w:rsidR="00EF0ED3" w:rsidRPr="002263C6">
        <w:rPr>
          <w:sz w:val="20"/>
          <w:szCs w:val="20"/>
        </w:rPr>
        <w:t xml:space="preserve"> «Концептуальные основы бухучета и отчетности»</w:t>
      </w:r>
      <w:r w:rsidRPr="002263C6">
        <w:rPr>
          <w:sz w:val="20"/>
          <w:szCs w:val="20"/>
        </w:rPr>
        <w:t>.</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CB5075"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iCs/>
          <w:sz w:val="20"/>
          <w:szCs w:val="20"/>
        </w:rPr>
        <w:t>2</w:t>
      </w:r>
      <w:r w:rsidR="00E457AE" w:rsidRPr="002263C6">
        <w:rPr>
          <w:iCs/>
          <w:sz w:val="20"/>
          <w:szCs w:val="20"/>
        </w:rPr>
        <w:t>. Основные средства</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136B78" w:rsidRPr="002263C6" w:rsidRDefault="00136B78"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9D5C80">
        <w:rPr>
          <w:sz w:val="20"/>
          <w:szCs w:val="20"/>
        </w:rPr>
        <w:t>2</w:t>
      </w:r>
      <w:r w:rsidR="00E457AE" w:rsidRPr="009D5C80">
        <w:rPr>
          <w:sz w:val="20"/>
          <w:szCs w:val="20"/>
        </w:rPr>
        <w:t xml:space="preserve">.1. </w:t>
      </w:r>
      <w:r w:rsidRPr="009D5C80">
        <w:rPr>
          <w:sz w:val="20"/>
          <w:szCs w:val="20"/>
        </w:rPr>
        <w:t>Учреждение учитывает в составе основных средств материальные объекты</w:t>
      </w:r>
      <w:r w:rsidR="0048580D" w:rsidRPr="009D5C80">
        <w:rPr>
          <w:sz w:val="20"/>
          <w:szCs w:val="20"/>
        </w:rPr>
        <w:t xml:space="preserve"> имущества</w:t>
      </w:r>
      <w:r w:rsidRPr="009D5C80">
        <w:rPr>
          <w:sz w:val="20"/>
          <w:szCs w:val="20"/>
        </w:rPr>
        <w:t xml:space="preserve">, независимо от их стоимости, со сроком полезного использования более 12 месяцев, </w:t>
      </w:r>
      <w:r w:rsidR="00E3469A" w:rsidRPr="009D5C80">
        <w:rPr>
          <w:sz w:val="20"/>
          <w:szCs w:val="20"/>
        </w:rPr>
        <w:t>а также штампы, печати и инвентарь. Перечень объектов</w:t>
      </w:r>
      <w:r w:rsidR="00A6010C" w:rsidRPr="009D5C80">
        <w:rPr>
          <w:sz w:val="20"/>
          <w:szCs w:val="20"/>
        </w:rPr>
        <w:t>,</w:t>
      </w:r>
      <w:r w:rsidR="00E3469A" w:rsidRPr="009D5C80">
        <w:rPr>
          <w:sz w:val="20"/>
          <w:szCs w:val="20"/>
        </w:rPr>
        <w:t xml:space="preserve"> которые относятся к группе «</w:t>
      </w:r>
      <w:r w:rsidR="00DD6E72" w:rsidRPr="009D5C80">
        <w:rPr>
          <w:sz w:val="20"/>
          <w:szCs w:val="20"/>
        </w:rPr>
        <w:t>Инвентарь производственный и хозяйственный</w:t>
      </w:r>
      <w:r w:rsidR="00E3469A" w:rsidRPr="009D5C80">
        <w:rPr>
          <w:sz w:val="20"/>
          <w:szCs w:val="20"/>
        </w:rPr>
        <w:t>»</w:t>
      </w:r>
      <w:r w:rsidR="00A6010C" w:rsidRPr="009D5C80">
        <w:rPr>
          <w:sz w:val="20"/>
          <w:szCs w:val="20"/>
        </w:rPr>
        <w:t>,</w:t>
      </w:r>
      <w:r w:rsidR="00520850" w:rsidRPr="009D5C80">
        <w:rPr>
          <w:sz w:val="20"/>
          <w:szCs w:val="20"/>
        </w:rPr>
        <w:t xml:space="preserve"> </w:t>
      </w:r>
      <w:r w:rsidR="00520850" w:rsidRPr="00DA12D7">
        <w:rPr>
          <w:sz w:val="20"/>
          <w:szCs w:val="20"/>
        </w:rPr>
        <w:t xml:space="preserve">приведен </w:t>
      </w:r>
      <w:r w:rsidR="009D5C80" w:rsidRPr="00DA12D7">
        <w:rPr>
          <w:sz w:val="20"/>
          <w:szCs w:val="20"/>
        </w:rPr>
        <w:t xml:space="preserve">в </w:t>
      </w:r>
      <w:r w:rsidR="009D5C80" w:rsidRPr="008544FC">
        <w:rPr>
          <w:b/>
          <w:sz w:val="20"/>
          <w:szCs w:val="20"/>
        </w:rPr>
        <w:t>приложении 7</w:t>
      </w:r>
      <w:r w:rsidRPr="008544FC">
        <w:rPr>
          <w:b/>
          <w:sz w:val="20"/>
          <w:szCs w:val="20"/>
        </w:rPr>
        <w:t>.</w:t>
      </w:r>
      <w:r w:rsidRPr="002263C6">
        <w:rPr>
          <w:sz w:val="20"/>
          <w:szCs w:val="20"/>
        </w:rPr>
        <w:t xml:space="preserve"> </w:t>
      </w:r>
    </w:p>
    <w:p w:rsidR="0048580D" w:rsidRPr="002263C6" w:rsidRDefault="0048580D"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EF0ED3" w:rsidRPr="009D5C80" w:rsidRDefault="0048580D"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9D5C80">
        <w:rPr>
          <w:sz w:val="20"/>
          <w:szCs w:val="20"/>
        </w:rPr>
        <w:t xml:space="preserve">2.2. В один инвентарный объект, признаваемый комплексом объектов основных средств, объединяются </w:t>
      </w:r>
      <w:r w:rsidR="00EF0ED3" w:rsidRPr="009D5C80">
        <w:rPr>
          <w:sz w:val="20"/>
          <w:szCs w:val="20"/>
        </w:rPr>
        <w:t>объекты имущества несущественной стоимости, имеющие одинаковые сроки полезного и ожидаемого использования:</w:t>
      </w:r>
    </w:p>
    <w:p w:rsidR="00EF0ED3" w:rsidRPr="009D5C80" w:rsidRDefault="00EF0ED3" w:rsidP="006D47DA">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r w:rsidRPr="009D5C80">
        <w:rPr>
          <w:sz w:val="20"/>
          <w:szCs w:val="20"/>
        </w:rPr>
        <w:t>мебель для обстановки одного помещения: столы, стулья, стеллажи, шкафы, полки;</w:t>
      </w:r>
    </w:p>
    <w:p w:rsidR="00EF0ED3" w:rsidRPr="0051730B" w:rsidRDefault="00EF0ED3" w:rsidP="006D47DA">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proofErr w:type="gramStart"/>
      <w:r w:rsidRPr="002263C6">
        <w:rPr>
          <w:sz w:val="20"/>
          <w:szCs w:val="20"/>
        </w:rPr>
        <w:t>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жестких дисках;</w:t>
      </w:r>
      <w:proofErr w:type="gramEnd"/>
    </w:p>
    <w:p w:rsidR="00EF0ED3" w:rsidRPr="002263C6" w:rsidRDefault="00EF0ED3"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Не считается существенной стоимость до 20 000 руб. за один имущественный объект.</w:t>
      </w:r>
    </w:p>
    <w:p w:rsidR="00EF0ED3" w:rsidRPr="002263C6" w:rsidRDefault="00EF0ED3"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Необходимость объединения и конкретный перечень объединяемых объектов определяет комиссия учреждения по поступлению и выбытию активов.</w:t>
      </w:r>
    </w:p>
    <w:p w:rsidR="0048580D" w:rsidRPr="002263C6" w:rsidRDefault="00EF0ED3"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Основание: пункт 10 </w:t>
      </w:r>
      <w:r w:rsidR="00BA471B" w:rsidRPr="002263C6">
        <w:rPr>
          <w:sz w:val="20"/>
          <w:szCs w:val="20"/>
        </w:rPr>
        <w:t>Стандарта</w:t>
      </w:r>
      <w:r w:rsidRPr="002263C6">
        <w:rPr>
          <w:sz w:val="20"/>
          <w:szCs w:val="20"/>
        </w:rPr>
        <w:t xml:space="preserve"> «Основные средства»</w:t>
      </w:r>
      <w:r w:rsidR="0048580D" w:rsidRPr="002263C6">
        <w:rPr>
          <w:sz w:val="20"/>
          <w:szCs w:val="20"/>
        </w:rPr>
        <w:t>.</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EF3582"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2</w:t>
      </w:r>
      <w:r w:rsidR="00E457AE" w:rsidRPr="002263C6">
        <w:rPr>
          <w:sz w:val="20"/>
          <w:szCs w:val="20"/>
        </w:rPr>
        <w:t>.</w:t>
      </w:r>
      <w:r w:rsidR="0048580D" w:rsidRPr="002263C6">
        <w:rPr>
          <w:sz w:val="20"/>
          <w:szCs w:val="20"/>
        </w:rPr>
        <w:t>3</w:t>
      </w:r>
      <w:r w:rsidR="00E457AE" w:rsidRPr="002263C6">
        <w:rPr>
          <w:sz w:val="20"/>
          <w:szCs w:val="20"/>
        </w:rPr>
        <w:t>. Каждому объекту недвижимого, а также движим</w:t>
      </w:r>
      <w:r w:rsidR="00E25FA9" w:rsidRPr="002263C6">
        <w:rPr>
          <w:sz w:val="20"/>
          <w:szCs w:val="20"/>
        </w:rPr>
        <w:t xml:space="preserve">ого имущества стоимостью свыше </w:t>
      </w:r>
      <w:r w:rsidR="00E25FA9" w:rsidRPr="0051730B">
        <w:rPr>
          <w:sz w:val="20"/>
          <w:szCs w:val="20"/>
        </w:rPr>
        <w:t>10 </w:t>
      </w:r>
      <w:r w:rsidR="00E457AE" w:rsidRPr="0051730B">
        <w:rPr>
          <w:sz w:val="20"/>
          <w:szCs w:val="20"/>
        </w:rPr>
        <w:t>000 руб. присваивается</w:t>
      </w:r>
      <w:r w:rsidR="00E457AE" w:rsidRPr="002263C6">
        <w:rPr>
          <w:sz w:val="20"/>
          <w:szCs w:val="20"/>
        </w:rPr>
        <w:t xml:space="preserve"> уникальный инвентарный номер, состоящий из д</w:t>
      </w:r>
      <w:r w:rsidRPr="002263C6">
        <w:rPr>
          <w:sz w:val="20"/>
          <w:szCs w:val="20"/>
        </w:rPr>
        <w:t>е</w:t>
      </w:r>
      <w:r w:rsidR="006E3582">
        <w:rPr>
          <w:sz w:val="20"/>
          <w:szCs w:val="20"/>
        </w:rPr>
        <w:t>вяти</w:t>
      </w:r>
      <w:r w:rsidRPr="002263C6">
        <w:rPr>
          <w:sz w:val="20"/>
          <w:szCs w:val="20"/>
        </w:rPr>
        <w:t xml:space="preserve"> знаков:</w:t>
      </w:r>
    </w:p>
    <w:p w:rsidR="006F0DA3" w:rsidRPr="002263C6" w:rsidRDefault="006E3582"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roofErr w:type="gramStart"/>
      <w:r>
        <w:rPr>
          <w:sz w:val="20"/>
          <w:szCs w:val="20"/>
        </w:rPr>
        <w:t>1–3</w:t>
      </w:r>
      <w:r w:rsidR="00E457AE" w:rsidRPr="002263C6">
        <w:rPr>
          <w:sz w:val="20"/>
          <w:szCs w:val="20"/>
        </w:rPr>
        <w:t>-й разряды – код объекта учета синтетического счета в Плане счетов бюджетного учета (приложение 1 к приказу Минфина России от 6 декабря 2010 № 162н);</w:t>
      </w:r>
      <w:r w:rsidR="00E457AE" w:rsidRPr="002263C6">
        <w:rPr>
          <w:sz w:val="20"/>
          <w:szCs w:val="20"/>
        </w:rPr>
        <w:br/>
      </w:r>
      <w:r>
        <w:rPr>
          <w:sz w:val="20"/>
          <w:szCs w:val="20"/>
        </w:rPr>
        <w:t>4-5</w:t>
      </w:r>
      <w:r w:rsidR="00E457AE" w:rsidRPr="002263C6">
        <w:rPr>
          <w:sz w:val="20"/>
          <w:szCs w:val="20"/>
        </w:rPr>
        <w:t xml:space="preserve">-й разряды – код группы и вида синтетического счета Плана счетов бюджетного учета </w:t>
      </w:r>
      <w:r w:rsidR="00E457AE" w:rsidRPr="002263C6">
        <w:rPr>
          <w:sz w:val="20"/>
          <w:szCs w:val="20"/>
        </w:rPr>
        <w:br/>
        <w:t>(приложение 1 к приказу Минфина России от 6 декабря 2010 № 162н);</w:t>
      </w:r>
      <w:r w:rsidR="00E457AE" w:rsidRPr="002263C6">
        <w:rPr>
          <w:sz w:val="20"/>
          <w:szCs w:val="20"/>
        </w:rPr>
        <w:br/>
      </w:r>
      <w:r>
        <w:rPr>
          <w:sz w:val="20"/>
          <w:szCs w:val="20"/>
        </w:rPr>
        <w:t>6-9</w:t>
      </w:r>
      <w:r w:rsidR="00E457AE" w:rsidRPr="002263C6">
        <w:rPr>
          <w:sz w:val="20"/>
          <w:szCs w:val="20"/>
        </w:rPr>
        <w:t>-й разряды – порядковый номер нефинансового актива.</w:t>
      </w:r>
      <w:proofErr w:type="gramEnd"/>
      <w:r w:rsidR="00E457AE" w:rsidRPr="002263C6">
        <w:rPr>
          <w:sz w:val="20"/>
          <w:szCs w:val="20"/>
        </w:rPr>
        <w:br/>
        <w:t xml:space="preserve">Основание: </w:t>
      </w:r>
      <w:r w:rsidR="00E25FA9" w:rsidRPr="002263C6">
        <w:rPr>
          <w:sz w:val="20"/>
          <w:szCs w:val="20"/>
        </w:rPr>
        <w:t xml:space="preserve">пункт 9 </w:t>
      </w:r>
      <w:r w:rsidR="00BA471B" w:rsidRPr="002263C6">
        <w:rPr>
          <w:sz w:val="20"/>
          <w:szCs w:val="20"/>
        </w:rPr>
        <w:t>Стандарта</w:t>
      </w:r>
      <w:r w:rsidR="00E25FA9" w:rsidRPr="002263C6">
        <w:rPr>
          <w:sz w:val="20"/>
          <w:szCs w:val="20"/>
        </w:rPr>
        <w:t xml:space="preserve"> «Основные средства», </w:t>
      </w:r>
      <w:r w:rsidR="00DD6E72" w:rsidRPr="002263C6">
        <w:rPr>
          <w:sz w:val="20"/>
          <w:szCs w:val="20"/>
        </w:rPr>
        <w:t>пункт 46</w:t>
      </w:r>
      <w:r w:rsidR="00E457AE" w:rsidRPr="002263C6">
        <w:rPr>
          <w:sz w:val="20"/>
          <w:szCs w:val="20"/>
        </w:rPr>
        <w:t xml:space="preserve"> Инструкции к Единому плану счетов № 157н.</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AF1C66"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2.</w:t>
      </w:r>
      <w:r w:rsidR="0048580D" w:rsidRPr="002263C6">
        <w:rPr>
          <w:sz w:val="20"/>
          <w:szCs w:val="20"/>
        </w:rPr>
        <w:t>4</w:t>
      </w:r>
      <w:r w:rsidR="00E457AE" w:rsidRPr="002263C6">
        <w:rPr>
          <w:sz w:val="20"/>
          <w:szCs w:val="20"/>
        </w:rPr>
        <w:t>. 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путем нанесения номера на инвентарный объект краской или водостойким маркером.</w:t>
      </w:r>
      <w:r w:rsidR="00E457AE" w:rsidRPr="002263C6">
        <w:rPr>
          <w:sz w:val="20"/>
          <w:szCs w:val="20"/>
        </w:rPr>
        <w:br/>
        <w:t>В случае если объект является сложным (комплексом конструктивно сочлененных предметов), инвентарный номер обозначается на каждом составляющем элементе тем же способом, что и на сложном объекте.</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48580D" w:rsidRPr="002263C6" w:rsidRDefault="0048580D"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2.</w:t>
      </w:r>
      <w:r w:rsidR="00E25FA9" w:rsidRPr="002263C6">
        <w:rPr>
          <w:sz w:val="20"/>
          <w:szCs w:val="20"/>
        </w:rPr>
        <w:t>5</w:t>
      </w:r>
      <w:r w:rsidRPr="002263C6">
        <w:rPr>
          <w:sz w:val="20"/>
          <w:szCs w:val="20"/>
        </w:rPr>
        <w:t>.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2263C6">
        <w:rPr>
          <w:sz w:val="20"/>
          <w:szCs w:val="20"/>
        </w:rPr>
        <w:t>выбываемых</w:t>
      </w:r>
      <w:proofErr w:type="spellEnd"/>
      <w:r w:rsidRPr="002263C6">
        <w:rPr>
          <w:sz w:val="20"/>
          <w:szCs w:val="20"/>
        </w:rPr>
        <w:t>) составных частей. Данное правило применяется к следующим группам основных средств:</w:t>
      </w:r>
    </w:p>
    <w:p w:rsidR="0048580D" w:rsidRPr="002263C6" w:rsidRDefault="0048580D" w:rsidP="006D47DA">
      <w:pPr>
        <w:pStyle w:val="a6"/>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r w:rsidRPr="002263C6">
        <w:rPr>
          <w:sz w:val="20"/>
          <w:szCs w:val="20"/>
        </w:rPr>
        <w:t>машины и оборудование;</w:t>
      </w:r>
    </w:p>
    <w:p w:rsidR="0048580D" w:rsidRPr="002263C6" w:rsidRDefault="0048580D" w:rsidP="006D47DA">
      <w:pPr>
        <w:pStyle w:val="a6"/>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r w:rsidRPr="002263C6">
        <w:rPr>
          <w:sz w:val="20"/>
          <w:szCs w:val="20"/>
        </w:rPr>
        <w:t>транспортные средства;</w:t>
      </w:r>
    </w:p>
    <w:p w:rsidR="0048580D" w:rsidRPr="002263C6" w:rsidRDefault="0048580D" w:rsidP="006D47DA">
      <w:pPr>
        <w:pStyle w:val="a6"/>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r w:rsidRPr="002263C6">
        <w:rPr>
          <w:sz w:val="20"/>
          <w:szCs w:val="20"/>
        </w:rPr>
        <w:t>инвентарь производственный и хозяйственный;</w:t>
      </w:r>
    </w:p>
    <w:p w:rsidR="00AB67E0" w:rsidRDefault="00AB67E0"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48580D" w:rsidRPr="002263C6" w:rsidRDefault="0048580D"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Основание: пункт 27 </w:t>
      </w:r>
      <w:r w:rsidR="00BA471B" w:rsidRPr="002263C6">
        <w:rPr>
          <w:sz w:val="20"/>
          <w:szCs w:val="20"/>
        </w:rPr>
        <w:t xml:space="preserve">Стандарта </w:t>
      </w:r>
      <w:r w:rsidR="00E25FA9" w:rsidRPr="002263C6">
        <w:rPr>
          <w:sz w:val="20"/>
          <w:szCs w:val="20"/>
        </w:rPr>
        <w:t>«Основные средства»</w:t>
      </w:r>
      <w:r w:rsidRPr="002263C6">
        <w:rPr>
          <w:sz w:val="20"/>
          <w:szCs w:val="20"/>
        </w:rPr>
        <w:t>.</w:t>
      </w:r>
    </w:p>
    <w:p w:rsidR="00C74A21" w:rsidRPr="002263C6" w:rsidRDefault="00C74A21" w:rsidP="00C74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2.6. В случае частичной ликвидации или </w:t>
      </w:r>
      <w:proofErr w:type="spellStart"/>
      <w:r w:rsidRPr="002263C6">
        <w:rPr>
          <w:sz w:val="20"/>
          <w:szCs w:val="20"/>
        </w:rPr>
        <w:t>разукомплектации</w:t>
      </w:r>
      <w:proofErr w:type="spellEnd"/>
      <w:r w:rsidRPr="002263C6">
        <w:rPr>
          <w:sz w:val="20"/>
          <w:szCs w:val="20"/>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C74A21" w:rsidRPr="002263C6" w:rsidRDefault="00C74A21" w:rsidP="00C74A21">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r w:rsidRPr="002263C6">
        <w:rPr>
          <w:sz w:val="20"/>
          <w:szCs w:val="20"/>
        </w:rPr>
        <w:lastRenderedPageBreak/>
        <w:t>площади;</w:t>
      </w:r>
    </w:p>
    <w:p w:rsidR="00C74A21" w:rsidRPr="002263C6" w:rsidRDefault="00C74A21" w:rsidP="00C74A21">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r w:rsidRPr="002263C6">
        <w:rPr>
          <w:sz w:val="20"/>
          <w:szCs w:val="20"/>
        </w:rPr>
        <w:t>объему;</w:t>
      </w:r>
    </w:p>
    <w:p w:rsidR="00C74A21" w:rsidRPr="002263C6" w:rsidRDefault="00C74A21" w:rsidP="00C74A21">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r w:rsidRPr="002263C6">
        <w:rPr>
          <w:sz w:val="20"/>
          <w:szCs w:val="20"/>
        </w:rPr>
        <w:t>весу;</w:t>
      </w:r>
    </w:p>
    <w:p w:rsidR="00C74A21" w:rsidRPr="002263C6" w:rsidRDefault="00C74A21" w:rsidP="00C74A21">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r w:rsidRPr="002263C6">
        <w:rPr>
          <w:sz w:val="20"/>
          <w:szCs w:val="20"/>
        </w:rPr>
        <w:t>иному показателю, установленному комиссией по поступлению и выбытию активов.</w:t>
      </w:r>
    </w:p>
    <w:p w:rsidR="0048580D" w:rsidRPr="002263C6" w:rsidRDefault="0048580D"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48580D" w:rsidRPr="002263C6" w:rsidRDefault="0048580D"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2.</w:t>
      </w:r>
      <w:r w:rsidR="00C74A21" w:rsidRPr="002263C6">
        <w:rPr>
          <w:sz w:val="20"/>
          <w:szCs w:val="20"/>
        </w:rPr>
        <w:t>7</w:t>
      </w:r>
      <w:r w:rsidRPr="002263C6">
        <w:rPr>
          <w:sz w:val="20"/>
          <w:szCs w:val="20"/>
        </w:rPr>
        <w:t xml:space="preserve">. </w:t>
      </w:r>
      <w:r w:rsidR="009B66F1" w:rsidRPr="002263C6">
        <w:rPr>
          <w:sz w:val="20"/>
          <w:szCs w:val="20"/>
        </w:rPr>
        <w:t>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дальнейшим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w:t>
      </w:r>
      <w:r w:rsidRPr="002263C6">
        <w:rPr>
          <w:sz w:val="20"/>
          <w:szCs w:val="20"/>
        </w:rPr>
        <w:t>. Данное правило применяется к следующим группам основных средств:</w:t>
      </w:r>
    </w:p>
    <w:p w:rsidR="00BE323F" w:rsidRDefault="00AB67E0" w:rsidP="006D47DA">
      <w:pPr>
        <w:pStyle w:val="a6"/>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r>
        <w:rPr>
          <w:sz w:val="20"/>
          <w:szCs w:val="20"/>
        </w:rPr>
        <w:t>машины и оборудование</w:t>
      </w:r>
    </w:p>
    <w:p w:rsidR="00AB67E0" w:rsidRPr="00AB67E0" w:rsidRDefault="00AB67E0" w:rsidP="00AB67E0">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p>
    <w:p w:rsidR="0048580D" w:rsidRPr="002263C6" w:rsidRDefault="0048580D"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Основание: пункт 28 </w:t>
      </w:r>
      <w:r w:rsidR="00BA471B" w:rsidRPr="002263C6">
        <w:rPr>
          <w:sz w:val="20"/>
          <w:szCs w:val="20"/>
        </w:rPr>
        <w:t xml:space="preserve">Стандарта </w:t>
      </w:r>
      <w:r w:rsidR="00E25FA9" w:rsidRPr="002263C6">
        <w:rPr>
          <w:sz w:val="20"/>
          <w:szCs w:val="20"/>
        </w:rPr>
        <w:t>«Основные средства»</w:t>
      </w:r>
      <w:r w:rsidRPr="002263C6">
        <w:rPr>
          <w:sz w:val="20"/>
          <w:szCs w:val="20"/>
        </w:rPr>
        <w:t>.</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AF1C66"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2.</w:t>
      </w:r>
      <w:r w:rsidR="00C74A21" w:rsidRPr="002263C6">
        <w:rPr>
          <w:sz w:val="20"/>
          <w:szCs w:val="20"/>
        </w:rPr>
        <w:t>8</w:t>
      </w:r>
      <w:r w:rsidR="00E457AE" w:rsidRPr="002263C6">
        <w:rPr>
          <w:sz w:val="20"/>
          <w:szCs w:val="20"/>
        </w:rPr>
        <w:t xml:space="preserve">. </w:t>
      </w:r>
      <w:r w:rsidR="0048580D" w:rsidRPr="002263C6">
        <w:rPr>
          <w:sz w:val="20"/>
          <w:szCs w:val="20"/>
        </w:rPr>
        <w:t>Начисление амортизации осу</w:t>
      </w:r>
      <w:r w:rsidR="0051730B">
        <w:rPr>
          <w:sz w:val="20"/>
          <w:szCs w:val="20"/>
        </w:rPr>
        <w:t xml:space="preserve">ществляется </w:t>
      </w:r>
      <w:r w:rsidR="0048580D" w:rsidRPr="002263C6">
        <w:rPr>
          <w:sz w:val="20"/>
          <w:szCs w:val="20"/>
        </w:rPr>
        <w:t>линейным методом.</w:t>
      </w:r>
      <w:r w:rsidR="0048580D" w:rsidRPr="002263C6">
        <w:rPr>
          <w:sz w:val="20"/>
          <w:szCs w:val="20"/>
        </w:rPr>
        <w:br/>
        <w:t xml:space="preserve">Основание: пункты 36, 37 </w:t>
      </w:r>
      <w:r w:rsidR="00BA471B" w:rsidRPr="002263C6">
        <w:rPr>
          <w:sz w:val="20"/>
          <w:szCs w:val="20"/>
        </w:rPr>
        <w:t xml:space="preserve">Стандарта </w:t>
      </w:r>
      <w:r w:rsidR="00E25FA9" w:rsidRPr="002263C6">
        <w:rPr>
          <w:sz w:val="20"/>
          <w:szCs w:val="20"/>
        </w:rPr>
        <w:t>«Основные средства»</w:t>
      </w:r>
      <w:r w:rsidR="00E457AE" w:rsidRPr="002263C6">
        <w:rPr>
          <w:sz w:val="20"/>
          <w:szCs w:val="20"/>
        </w:rPr>
        <w:t>.</w:t>
      </w:r>
    </w:p>
    <w:p w:rsidR="0048580D" w:rsidRPr="002263C6" w:rsidRDefault="0048580D"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48580D" w:rsidRPr="002263C6" w:rsidRDefault="0048580D"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2.</w:t>
      </w:r>
      <w:r w:rsidR="00C74A21" w:rsidRPr="002263C6">
        <w:rPr>
          <w:sz w:val="20"/>
          <w:szCs w:val="20"/>
        </w:rPr>
        <w:t>9</w:t>
      </w:r>
      <w:r w:rsidRPr="002263C6">
        <w:rPr>
          <w:sz w:val="20"/>
          <w:szCs w:val="20"/>
        </w:rPr>
        <w:t>. При</w:t>
      </w:r>
      <w:r w:rsidR="00362879" w:rsidRPr="002263C6">
        <w:rPr>
          <w:sz w:val="20"/>
          <w:szCs w:val="20"/>
        </w:rPr>
        <w:t xml:space="preserve"> </w:t>
      </w:r>
      <w:r w:rsidRPr="002263C6">
        <w:rPr>
          <w:sz w:val="20"/>
          <w:szCs w:val="20"/>
        </w:rPr>
        <w:t>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r w:rsidRPr="002263C6">
        <w:rPr>
          <w:sz w:val="20"/>
          <w:szCs w:val="20"/>
        </w:rPr>
        <w:br/>
        <w:t xml:space="preserve">Основание: пункт 41 </w:t>
      </w:r>
      <w:r w:rsidR="00BA471B" w:rsidRPr="002263C6">
        <w:rPr>
          <w:sz w:val="20"/>
          <w:szCs w:val="20"/>
        </w:rPr>
        <w:t>Стандарта</w:t>
      </w:r>
      <w:r w:rsidR="00533CC2" w:rsidRPr="002263C6">
        <w:rPr>
          <w:sz w:val="20"/>
          <w:szCs w:val="20"/>
        </w:rPr>
        <w:t xml:space="preserve"> «Основные средства»</w:t>
      </w:r>
      <w:r w:rsidRPr="002263C6">
        <w:rPr>
          <w:sz w:val="20"/>
        </w:rPr>
        <w:t>.</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AF1C66"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2.</w:t>
      </w:r>
      <w:r w:rsidR="00C74A21" w:rsidRPr="002263C6">
        <w:rPr>
          <w:sz w:val="20"/>
          <w:szCs w:val="20"/>
        </w:rPr>
        <w:t>10</w:t>
      </w:r>
      <w:r w:rsidR="00E457AE" w:rsidRPr="002263C6">
        <w:rPr>
          <w:sz w:val="20"/>
          <w:szCs w:val="20"/>
        </w:rPr>
        <w:t xml:space="preserve">. </w:t>
      </w:r>
      <w:r w:rsidRPr="002263C6">
        <w:rPr>
          <w:sz w:val="20"/>
          <w:szCs w:val="20"/>
        </w:rPr>
        <w:t xml:space="preserve">Срок полезного использования объектов основных средств </w:t>
      </w:r>
      <w:r w:rsidR="00533CC2" w:rsidRPr="002263C6">
        <w:rPr>
          <w:sz w:val="20"/>
          <w:szCs w:val="20"/>
        </w:rPr>
        <w:t xml:space="preserve">устанавливает комиссия по поступлению и выбытию в соответствии с пунктом 35 </w:t>
      </w:r>
      <w:r w:rsidR="00BA471B" w:rsidRPr="002263C6">
        <w:rPr>
          <w:sz w:val="20"/>
          <w:szCs w:val="20"/>
        </w:rPr>
        <w:t>Стандарта</w:t>
      </w:r>
      <w:r w:rsidR="00533CC2" w:rsidRPr="002263C6">
        <w:rPr>
          <w:sz w:val="20"/>
          <w:szCs w:val="20"/>
        </w:rPr>
        <w:t xml:space="preserve"> «Основные средства». Состав комиссии по поступлению и выбытию активов </w:t>
      </w:r>
      <w:r w:rsidR="00533CC2" w:rsidRPr="0012514D">
        <w:rPr>
          <w:sz w:val="20"/>
          <w:szCs w:val="20"/>
        </w:rPr>
        <w:t>установлен в приложении 1</w:t>
      </w:r>
      <w:r w:rsidR="00533CC2" w:rsidRPr="002263C6">
        <w:rPr>
          <w:sz w:val="20"/>
        </w:rPr>
        <w:t xml:space="preserve"> </w:t>
      </w:r>
      <w:r w:rsidR="00533CC2" w:rsidRPr="002263C6">
        <w:rPr>
          <w:sz w:val="20"/>
          <w:szCs w:val="20"/>
        </w:rPr>
        <w:t>настоящей Учетной политики</w:t>
      </w:r>
      <w:r w:rsidR="00E457AE" w:rsidRPr="002263C6">
        <w:rPr>
          <w:sz w:val="20"/>
          <w:szCs w:val="20"/>
        </w:rPr>
        <w:t>.</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A72F36"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20579">
        <w:rPr>
          <w:sz w:val="20"/>
          <w:szCs w:val="20"/>
        </w:rPr>
        <w:t>2</w:t>
      </w:r>
      <w:r w:rsidR="00E457AE" w:rsidRPr="00E20579">
        <w:rPr>
          <w:sz w:val="20"/>
          <w:szCs w:val="20"/>
        </w:rPr>
        <w:t>.</w:t>
      </w:r>
      <w:r w:rsidR="005E7D28" w:rsidRPr="00E20579">
        <w:rPr>
          <w:sz w:val="20"/>
          <w:szCs w:val="20"/>
        </w:rPr>
        <w:t>1</w:t>
      </w:r>
      <w:r w:rsidR="00C74A21" w:rsidRPr="00E20579">
        <w:rPr>
          <w:sz w:val="20"/>
          <w:szCs w:val="20"/>
        </w:rPr>
        <w:t>1</w:t>
      </w:r>
      <w:r w:rsidR="00E457AE" w:rsidRPr="00E20579">
        <w:rPr>
          <w:sz w:val="20"/>
          <w:szCs w:val="20"/>
        </w:rPr>
        <w:t xml:space="preserve">. Основные средства стоимостью </w:t>
      </w:r>
      <w:r w:rsidR="005A3BBF" w:rsidRPr="00E20579">
        <w:rPr>
          <w:sz w:val="20"/>
          <w:szCs w:val="20"/>
        </w:rPr>
        <w:t xml:space="preserve">до 10 000 </w:t>
      </w:r>
      <w:r w:rsidR="00E457AE" w:rsidRPr="00E20579">
        <w:rPr>
          <w:sz w:val="20"/>
          <w:szCs w:val="20"/>
        </w:rPr>
        <w:t xml:space="preserve">руб. включительно, находящиеся в </w:t>
      </w:r>
      <w:r w:rsidR="00E457AE" w:rsidRPr="00E20579">
        <w:rPr>
          <w:sz w:val="20"/>
          <w:szCs w:val="20"/>
        </w:rPr>
        <w:br/>
        <w:t xml:space="preserve">эксплуатации, учитываются </w:t>
      </w:r>
      <w:r w:rsidR="00C74A21" w:rsidRPr="00E20579">
        <w:rPr>
          <w:sz w:val="20"/>
          <w:szCs w:val="20"/>
        </w:rPr>
        <w:t xml:space="preserve">на </w:t>
      </w:r>
      <w:proofErr w:type="spellStart"/>
      <w:r w:rsidR="00C74A21" w:rsidRPr="00E20579">
        <w:rPr>
          <w:sz w:val="20"/>
          <w:szCs w:val="20"/>
        </w:rPr>
        <w:t>забалансовом</w:t>
      </w:r>
      <w:proofErr w:type="spellEnd"/>
      <w:r w:rsidR="00C74A21" w:rsidRPr="00E20579">
        <w:rPr>
          <w:sz w:val="20"/>
          <w:szCs w:val="20"/>
        </w:rPr>
        <w:t xml:space="preserve"> счете 21</w:t>
      </w:r>
      <w:r w:rsidR="00E457AE" w:rsidRPr="00E20579">
        <w:rPr>
          <w:sz w:val="20"/>
          <w:szCs w:val="20"/>
        </w:rPr>
        <w:t xml:space="preserve"> по балансовой </w:t>
      </w:r>
      <w:r w:rsidR="00E457AE" w:rsidRPr="00E20579">
        <w:rPr>
          <w:sz w:val="20"/>
          <w:szCs w:val="20"/>
        </w:rPr>
        <w:br/>
        <w:t>стоимости.</w:t>
      </w:r>
      <w:r w:rsidR="00E457AE" w:rsidRPr="00E20579">
        <w:rPr>
          <w:sz w:val="20"/>
          <w:szCs w:val="20"/>
        </w:rPr>
        <w:br/>
        <w:t xml:space="preserve">Основание: </w:t>
      </w:r>
      <w:r w:rsidR="005A3BBF" w:rsidRPr="00E20579">
        <w:rPr>
          <w:sz w:val="20"/>
          <w:szCs w:val="20"/>
        </w:rPr>
        <w:t xml:space="preserve">пункт 39 </w:t>
      </w:r>
      <w:r w:rsidR="00BA471B" w:rsidRPr="00E20579">
        <w:rPr>
          <w:sz w:val="20"/>
          <w:szCs w:val="20"/>
        </w:rPr>
        <w:t>Стандарта</w:t>
      </w:r>
      <w:r w:rsidR="005A3BBF" w:rsidRPr="00E20579">
        <w:rPr>
          <w:sz w:val="20"/>
          <w:szCs w:val="20"/>
        </w:rPr>
        <w:t xml:space="preserve"> «Основные средства», </w:t>
      </w:r>
      <w:r w:rsidR="00C74A21" w:rsidRPr="00E20579">
        <w:rPr>
          <w:sz w:val="20"/>
          <w:szCs w:val="20"/>
        </w:rPr>
        <w:t>пункт 373</w:t>
      </w:r>
      <w:r w:rsidR="00E457AE" w:rsidRPr="00E20579">
        <w:rPr>
          <w:sz w:val="20"/>
          <w:szCs w:val="20"/>
        </w:rPr>
        <w:t xml:space="preserve"> Инструкции к Единому плану счетов № 157н</w:t>
      </w:r>
      <w:r w:rsidR="00E457AE" w:rsidRPr="00735D1E">
        <w:rPr>
          <w:sz w:val="20"/>
          <w:szCs w:val="20"/>
        </w:rPr>
        <w:t>.</w:t>
      </w:r>
    </w:p>
    <w:p w:rsidR="00A72F36" w:rsidRPr="002263C6" w:rsidRDefault="00A72F36"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A72F36" w:rsidRPr="002263C6" w:rsidRDefault="00A72F36"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2.1</w:t>
      </w:r>
      <w:r w:rsidR="00C74A21" w:rsidRPr="002263C6">
        <w:rPr>
          <w:sz w:val="20"/>
          <w:szCs w:val="20"/>
        </w:rPr>
        <w:t>2</w:t>
      </w:r>
      <w:r w:rsidRPr="002263C6">
        <w:rPr>
          <w:sz w:val="20"/>
          <w:szCs w:val="20"/>
        </w:rPr>
        <w:t>.</w:t>
      </w:r>
      <w:r w:rsidR="009A447C" w:rsidRPr="002263C6">
        <w:rPr>
          <w:sz w:val="20"/>
          <w:szCs w:val="20"/>
        </w:rPr>
        <w:t xml:space="preserve"> </w:t>
      </w:r>
      <w:r w:rsidR="005A3BBF" w:rsidRPr="002263C6">
        <w:rPr>
          <w:sz w:val="20"/>
          <w:szCs w:val="20"/>
        </w:rPr>
        <w:t>Локально-вычислительная сеть (ЛВС) и охранно-пожарная сигнализация (ОПС) как отдельные инвентарные объекты</w:t>
      </w:r>
      <w:r w:rsidR="005E7D28" w:rsidRPr="002263C6">
        <w:rPr>
          <w:sz w:val="20"/>
          <w:szCs w:val="20"/>
        </w:rPr>
        <w:t xml:space="preserve"> не учитываю</w:t>
      </w:r>
      <w:r w:rsidR="005A3BBF" w:rsidRPr="002263C6">
        <w:rPr>
          <w:sz w:val="20"/>
          <w:szCs w:val="20"/>
        </w:rPr>
        <w:t xml:space="preserve">тся. Отдельные элементы ЛВС и ОПС, которые соответствуют критериям основных средств, установленным </w:t>
      </w:r>
      <w:r w:rsidR="00060B71" w:rsidRPr="002263C6">
        <w:rPr>
          <w:sz w:val="20"/>
          <w:szCs w:val="20"/>
        </w:rPr>
        <w:t>Ста</w:t>
      </w:r>
      <w:r w:rsidR="005E7D28" w:rsidRPr="002263C6">
        <w:rPr>
          <w:sz w:val="20"/>
          <w:szCs w:val="20"/>
        </w:rPr>
        <w:t>ндартом</w:t>
      </w:r>
      <w:r w:rsidR="005A3BBF" w:rsidRPr="002263C6">
        <w:rPr>
          <w:sz w:val="20"/>
          <w:szCs w:val="20"/>
        </w:rPr>
        <w:t xml:space="preserve"> «Основные средства»</w:t>
      </w:r>
      <w:r w:rsidR="005E7D28" w:rsidRPr="002263C6">
        <w:rPr>
          <w:sz w:val="20"/>
          <w:szCs w:val="20"/>
        </w:rPr>
        <w:t>,</w:t>
      </w:r>
      <w:r w:rsidR="005A3BBF" w:rsidRPr="002263C6">
        <w:rPr>
          <w:sz w:val="20"/>
          <w:szCs w:val="20"/>
        </w:rPr>
        <w:t xml:space="preserve"> учитываются как отдельные основные средства. Элементы ЛВС или ОПС</w:t>
      </w:r>
      <w:r w:rsidR="005E7D28" w:rsidRPr="002263C6">
        <w:rPr>
          <w:sz w:val="20"/>
          <w:szCs w:val="20"/>
        </w:rPr>
        <w:t>,</w:t>
      </w:r>
      <w:r w:rsidR="005A3BBF" w:rsidRPr="002263C6">
        <w:rPr>
          <w:sz w:val="20"/>
          <w:szCs w:val="20"/>
        </w:rPr>
        <w:t xml:space="preserve"> для которых установлен одинаковый срок полезного использования, учитываются как единый инвентарный объект в порядке, установленном в </w:t>
      </w:r>
      <w:r w:rsidR="00C74A21" w:rsidRPr="002263C6">
        <w:rPr>
          <w:sz w:val="20"/>
          <w:szCs w:val="20"/>
        </w:rPr>
        <w:t xml:space="preserve">пункте 2.2 раздела </w:t>
      </w:r>
      <w:r w:rsidR="00C74A21" w:rsidRPr="002263C6">
        <w:rPr>
          <w:sz w:val="20"/>
          <w:szCs w:val="20"/>
          <w:lang w:val="en-US"/>
        </w:rPr>
        <w:t>V</w:t>
      </w:r>
      <w:r w:rsidR="005A3BBF" w:rsidRPr="002263C6">
        <w:rPr>
          <w:sz w:val="20"/>
          <w:szCs w:val="20"/>
        </w:rPr>
        <w:t xml:space="preserve"> настоящей Учетной политики</w:t>
      </w:r>
      <w:r w:rsidRPr="002263C6">
        <w:rPr>
          <w:sz w:val="20"/>
          <w:szCs w:val="20"/>
        </w:rPr>
        <w:t>.</w:t>
      </w:r>
    </w:p>
    <w:p w:rsidR="00A72F36" w:rsidRPr="002263C6" w:rsidRDefault="00A72F36"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A72F36" w:rsidRPr="002263C6" w:rsidRDefault="00A72F36"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2.1</w:t>
      </w:r>
      <w:r w:rsidR="00C74A21" w:rsidRPr="002263C6">
        <w:rPr>
          <w:sz w:val="20"/>
          <w:szCs w:val="20"/>
        </w:rPr>
        <w:t>3</w:t>
      </w:r>
      <w:r w:rsidRPr="002263C6">
        <w:rPr>
          <w:sz w:val="20"/>
          <w:szCs w:val="20"/>
        </w:rPr>
        <w:t xml:space="preserve">. </w:t>
      </w:r>
      <w:r w:rsidR="005A3BBF" w:rsidRPr="002263C6">
        <w:rPr>
          <w:sz w:val="20"/>
          <w:szCs w:val="20"/>
        </w:rPr>
        <w:t>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r w:rsidRPr="002263C6">
        <w:rPr>
          <w:sz w:val="20"/>
          <w:szCs w:val="20"/>
        </w:rPr>
        <w:t>.</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iCs/>
          <w:sz w:val="20"/>
          <w:szCs w:val="20"/>
        </w:rPr>
        <w:t>3. Материальные запасы</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591CA0" w:rsidRPr="002263C6" w:rsidRDefault="00FB46EB"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3.</w:t>
      </w:r>
      <w:r w:rsidR="00E457AE" w:rsidRPr="002263C6">
        <w:rPr>
          <w:sz w:val="20"/>
          <w:szCs w:val="20"/>
        </w:rPr>
        <w:t xml:space="preserve">1. </w:t>
      </w:r>
      <w:r w:rsidRPr="002263C6">
        <w:rPr>
          <w:sz w:val="20"/>
          <w:szCs w:val="20"/>
        </w:rPr>
        <w:t xml:space="preserve">Учреждение учитывает в составе материальных запасов материальные объекты, указанные в пунктах 98–99 Инструкции к Единому плану счетов № 157н, </w:t>
      </w:r>
      <w:r w:rsidR="00591CA0" w:rsidRPr="002263C6">
        <w:rPr>
          <w:sz w:val="20"/>
          <w:szCs w:val="20"/>
        </w:rPr>
        <w:t>а также</w:t>
      </w:r>
      <w:r w:rsidR="00E3469A" w:rsidRPr="002263C6">
        <w:rPr>
          <w:sz w:val="20"/>
          <w:szCs w:val="20"/>
        </w:rPr>
        <w:t xml:space="preserve"> производственный и хозяйственный инвентарь, перечень которого приведен в </w:t>
      </w:r>
      <w:r w:rsidR="00E3469A" w:rsidRPr="0012514D">
        <w:rPr>
          <w:sz w:val="20"/>
          <w:szCs w:val="20"/>
        </w:rPr>
        <w:t>приложении 7</w:t>
      </w:r>
      <w:r w:rsidR="00591CA0" w:rsidRPr="0012514D">
        <w:rPr>
          <w:sz w:val="20"/>
          <w:szCs w:val="20"/>
        </w:rPr>
        <w:t>.</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FB46EB"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3.</w:t>
      </w:r>
      <w:r w:rsidR="001A01A1" w:rsidRPr="002263C6">
        <w:rPr>
          <w:sz w:val="20"/>
          <w:szCs w:val="20"/>
        </w:rPr>
        <w:t>2</w:t>
      </w:r>
      <w:r w:rsidR="00E457AE" w:rsidRPr="002263C6">
        <w:rPr>
          <w:sz w:val="20"/>
          <w:szCs w:val="20"/>
        </w:rPr>
        <w:t>. Списание материальных запасов производится по средней фактической стоимости.</w:t>
      </w:r>
      <w:r w:rsidR="00E457AE" w:rsidRPr="002263C6">
        <w:rPr>
          <w:sz w:val="20"/>
          <w:szCs w:val="20"/>
        </w:rPr>
        <w:br/>
        <w:t>Основание: пункт 108 Инструкции к Единому плану счетов № 157н.</w:t>
      </w:r>
    </w:p>
    <w:p w:rsidR="00C44858" w:rsidRPr="002263C6" w:rsidRDefault="00C44858"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C44858" w:rsidRPr="002263C6" w:rsidRDefault="00C44858"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iCs/>
          <w:sz w:val="20"/>
          <w:szCs w:val="20"/>
        </w:rPr>
        <w:t>3</w:t>
      </w:r>
      <w:r w:rsidR="001A01A1" w:rsidRPr="002263C6">
        <w:rPr>
          <w:sz w:val="20"/>
          <w:szCs w:val="20"/>
        </w:rPr>
        <w:t>.</w:t>
      </w:r>
      <w:r w:rsidR="00DE1B24">
        <w:rPr>
          <w:sz w:val="20"/>
          <w:szCs w:val="20"/>
        </w:rPr>
        <w:t>3</w:t>
      </w:r>
      <w:r w:rsidRPr="002263C6">
        <w:rPr>
          <w:sz w:val="20"/>
          <w:szCs w:val="20"/>
        </w:rPr>
        <w:t xml:space="preserve">. Выдача в эксплуатацию на нужды учреждения канцелярских принадлежностей, и хозяйственных материалов оформляется Ведомостью выдачи материальных ценностей </w:t>
      </w:r>
      <w:r w:rsidRPr="002263C6">
        <w:rPr>
          <w:sz w:val="20"/>
          <w:szCs w:val="20"/>
        </w:rPr>
        <w:lastRenderedPageBreak/>
        <w:t>на нужды учреждения (ф. 0504210). Эта</w:t>
      </w:r>
      <w:r w:rsidR="00362879" w:rsidRPr="002263C6">
        <w:rPr>
          <w:sz w:val="20"/>
          <w:szCs w:val="20"/>
        </w:rPr>
        <w:t xml:space="preserve"> </w:t>
      </w:r>
      <w:r w:rsidRPr="002263C6">
        <w:rPr>
          <w:sz w:val="20"/>
          <w:szCs w:val="20"/>
        </w:rPr>
        <w:t>ведомость является основанием для списания материальных запасов.</w:t>
      </w:r>
    </w:p>
    <w:p w:rsidR="00C44858" w:rsidRPr="002263C6" w:rsidRDefault="00C44858"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C44858" w:rsidRPr="002263C6" w:rsidRDefault="00C44858"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iCs/>
          <w:sz w:val="20"/>
          <w:szCs w:val="20"/>
        </w:rPr>
        <w:t>3</w:t>
      </w:r>
      <w:r w:rsidRPr="002263C6">
        <w:rPr>
          <w:sz w:val="20"/>
          <w:szCs w:val="20"/>
        </w:rPr>
        <w:t>.</w:t>
      </w:r>
      <w:r w:rsidR="00DE1B24">
        <w:rPr>
          <w:sz w:val="20"/>
          <w:szCs w:val="20"/>
        </w:rPr>
        <w:t>4</w:t>
      </w:r>
      <w:r w:rsidRPr="002263C6">
        <w:rPr>
          <w:sz w:val="20"/>
          <w:szCs w:val="20"/>
        </w:rPr>
        <w:t>. Мягкий и хозяйственный инвентарь, посуда списываются по Акту о списании мягкого и хозяйственного инвентаря (ф. 0504143).</w:t>
      </w:r>
    </w:p>
    <w:p w:rsidR="00C44858" w:rsidRPr="002263C6" w:rsidRDefault="00C44858"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В остальных случаях материальные запасы списываются по акту о списании материальных запасов (ф. 0504230).</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3.</w:t>
      </w:r>
      <w:r w:rsidR="00DE1B24">
        <w:rPr>
          <w:sz w:val="20"/>
          <w:szCs w:val="20"/>
        </w:rPr>
        <w:t>6</w:t>
      </w:r>
      <w:r w:rsidRPr="002263C6">
        <w:rPr>
          <w:sz w:val="20"/>
          <w:szCs w:val="20"/>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Pr="002263C6">
        <w:rPr>
          <w:sz w:val="20"/>
          <w:szCs w:val="20"/>
        </w:rPr>
        <w:br/>
        <w:t xml:space="preserve">– их </w:t>
      </w:r>
      <w:r w:rsidR="00F87260" w:rsidRPr="002263C6">
        <w:rPr>
          <w:sz w:val="20"/>
          <w:szCs w:val="20"/>
        </w:rPr>
        <w:t>справедливой стоимости на дату принятия к бухгалтерскому учету, рассчитанной методом рыночных цен</w:t>
      </w:r>
      <w:r w:rsidRPr="002263C6">
        <w:rPr>
          <w:sz w:val="20"/>
          <w:szCs w:val="20"/>
        </w:rPr>
        <w:t>;</w:t>
      </w:r>
      <w:r w:rsidRPr="002263C6">
        <w:rPr>
          <w:sz w:val="20"/>
          <w:szCs w:val="20"/>
        </w:rPr>
        <w:br/>
        <w:t>– сумм, уплачиваемых учреждением за доставку материальных запасов, приведение их в состояние, пригодное для использования.</w:t>
      </w:r>
      <w:r w:rsidR="00F87260" w:rsidRPr="002263C6">
        <w:rPr>
          <w:sz w:val="20"/>
          <w:szCs w:val="20"/>
        </w:rPr>
        <w:br/>
        <w:t xml:space="preserve">Основание: пункты 52–60 </w:t>
      </w:r>
      <w:r w:rsidR="00BA471B" w:rsidRPr="002263C6">
        <w:rPr>
          <w:sz w:val="20"/>
          <w:szCs w:val="20"/>
        </w:rPr>
        <w:t>Стандарта</w:t>
      </w:r>
      <w:r w:rsidR="008B6CC9" w:rsidRPr="002263C6">
        <w:rPr>
          <w:sz w:val="20"/>
          <w:szCs w:val="20"/>
        </w:rPr>
        <w:t xml:space="preserve"> «Концептуальные основы бухучета и отчетности»</w:t>
      </w:r>
      <w:r w:rsidR="00F87260" w:rsidRPr="002263C6">
        <w:rPr>
          <w:sz w:val="20"/>
          <w:szCs w:val="20"/>
        </w:rPr>
        <w:t>.</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0C5CA9"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iCs/>
          <w:sz w:val="20"/>
          <w:szCs w:val="20"/>
        </w:rPr>
        <w:t>4</w:t>
      </w:r>
      <w:r w:rsidR="00E457AE" w:rsidRPr="002263C6">
        <w:rPr>
          <w:iCs/>
          <w:sz w:val="20"/>
          <w:szCs w:val="20"/>
        </w:rPr>
        <w:t>. Стоимость безвозмездно полученных нефинансовых активов</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0C5CA9" w:rsidP="00C74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4.1. </w:t>
      </w:r>
      <w:r w:rsidR="00C74A21" w:rsidRPr="002263C6">
        <w:rPr>
          <w:sz w:val="20"/>
          <w:szCs w:val="20"/>
        </w:rPr>
        <w:t xml:space="preserve">Данные о рыночной цене безвозмездно полученных нефинансовых активов должны </w:t>
      </w:r>
      <w:r w:rsidR="00E457AE" w:rsidRPr="002263C6">
        <w:rPr>
          <w:sz w:val="20"/>
          <w:szCs w:val="20"/>
        </w:rPr>
        <w:t xml:space="preserve">быть подтверждены документально: </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rStyle w:val="fill"/>
          <w:b w:val="0"/>
          <w:i w:val="0"/>
          <w:color w:val="auto"/>
          <w:sz w:val="20"/>
          <w:szCs w:val="20"/>
        </w:rPr>
        <w:t>– справками (другими подтверждающими документами) Росстата;</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rStyle w:val="fill"/>
          <w:b w:val="0"/>
          <w:i w:val="0"/>
          <w:color w:val="auto"/>
          <w:sz w:val="20"/>
          <w:szCs w:val="20"/>
        </w:rPr>
        <w:t>– прайс-листами заводов-изготовителей;</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rStyle w:val="fill"/>
          <w:b w:val="0"/>
          <w:i w:val="0"/>
          <w:color w:val="auto"/>
          <w:sz w:val="20"/>
          <w:szCs w:val="20"/>
        </w:rPr>
        <w:t>– справками (другими подтверждающими документами) оценщиков;</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rStyle w:val="fill"/>
          <w:b w:val="0"/>
          <w:i w:val="0"/>
          <w:color w:val="auto"/>
          <w:sz w:val="20"/>
          <w:szCs w:val="20"/>
        </w:rPr>
        <w:t>– информацией, размещенной в СМИ, и т. д.</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В случаях невозможности документального подтверждения стоимость определяется экспертным путем.</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0C5CA9"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iCs/>
          <w:sz w:val="20"/>
          <w:szCs w:val="20"/>
        </w:rPr>
        <w:t>5</w:t>
      </w:r>
      <w:r w:rsidR="00E457AE" w:rsidRPr="002263C6">
        <w:rPr>
          <w:iCs/>
          <w:sz w:val="20"/>
          <w:szCs w:val="20"/>
        </w:rPr>
        <w:t>. Расчеты по доходам</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642AF1" w:rsidP="00E21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5</w:t>
      </w:r>
      <w:r w:rsidR="00E457AE" w:rsidRPr="002263C6">
        <w:rPr>
          <w:sz w:val="20"/>
          <w:szCs w:val="20"/>
        </w:rPr>
        <w:t xml:space="preserve">.1. Учреждение </w:t>
      </w:r>
      <w:r w:rsidR="00E219B2">
        <w:rPr>
          <w:sz w:val="20"/>
          <w:szCs w:val="20"/>
        </w:rPr>
        <w:t xml:space="preserve">не </w:t>
      </w:r>
      <w:r w:rsidR="00E457AE" w:rsidRPr="002263C6">
        <w:rPr>
          <w:sz w:val="20"/>
          <w:szCs w:val="20"/>
        </w:rPr>
        <w:t xml:space="preserve">осуществляет бюджетные полномочия </w:t>
      </w:r>
      <w:r w:rsidR="00E219B2">
        <w:rPr>
          <w:sz w:val="20"/>
          <w:szCs w:val="20"/>
        </w:rPr>
        <w:t xml:space="preserve">администратора доходов </w:t>
      </w:r>
      <w:r w:rsidR="00E457AE" w:rsidRPr="002263C6">
        <w:rPr>
          <w:sz w:val="20"/>
          <w:szCs w:val="20"/>
        </w:rPr>
        <w:br/>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9E0E07"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iCs/>
          <w:sz w:val="20"/>
          <w:szCs w:val="20"/>
        </w:rPr>
        <w:t>6</w:t>
      </w:r>
      <w:r w:rsidR="00E457AE" w:rsidRPr="002263C6">
        <w:rPr>
          <w:iCs/>
          <w:sz w:val="20"/>
          <w:szCs w:val="20"/>
        </w:rPr>
        <w:t>. Расчеты с подотчетными лицами</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D710ED" w:rsidRDefault="009E0E07"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6</w:t>
      </w:r>
      <w:r w:rsidR="00E457AE" w:rsidRPr="002263C6">
        <w:rPr>
          <w:sz w:val="20"/>
          <w:szCs w:val="20"/>
        </w:rPr>
        <w:t>.1. Денежные средства выдаются под отчет на основании приказа руководителя или служебной записки</w:t>
      </w:r>
      <w:r w:rsidR="00D710ED">
        <w:rPr>
          <w:sz w:val="20"/>
          <w:szCs w:val="20"/>
        </w:rPr>
        <w:t>, согласованной с руководителем, а так же по заявлению сотрудника на определенные цели</w:t>
      </w:r>
      <w:proofErr w:type="gramStart"/>
      <w:r w:rsidR="00735D1E">
        <w:rPr>
          <w:sz w:val="20"/>
          <w:szCs w:val="20"/>
        </w:rPr>
        <w:t xml:space="preserve"> </w:t>
      </w:r>
      <w:bookmarkStart w:id="0" w:name="_GoBack"/>
      <w:bookmarkEnd w:id="0"/>
      <w:r w:rsidR="00D710ED">
        <w:rPr>
          <w:sz w:val="20"/>
          <w:szCs w:val="20"/>
        </w:rPr>
        <w:t>.</w:t>
      </w:r>
      <w:proofErr w:type="gramEnd"/>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 Выдача денежных средств под отчет производится путем:</w:t>
      </w:r>
      <w:r w:rsidRPr="002263C6">
        <w:rPr>
          <w:sz w:val="20"/>
          <w:szCs w:val="20"/>
        </w:rPr>
        <w:br/>
        <w:t>– выдачи из кассы. При этом выплаты подотчетных сумм сотрудникам производятся в течение трех рабочих дней, включая день получения денег в банке;</w:t>
      </w:r>
      <w:r w:rsidRPr="002263C6">
        <w:rPr>
          <w:sz w:val="20"/>
          <w:szCs w:val="20"/>
        </w:rPr>
        <w:br/>
        <w:t>– перечисления на зарплатную карту материально ответственного лица.</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Способ выдачи денежных средств должен </w:t>
      </w:r>
      <w:r w:rsidR="009E0E07" w:rsidRPr="002263C6">
        <w:rPr>
          <w:sz w:val="20"/>
          <w:szCs w:val="20"/>
        </w:rPr>
        <w:t xml:space="preserve">указывается </w:t>
      </w:r>
      <w:r w:rsidRPr="002263C6">
        <w:rPr>
          <w:sz w:val="20"/>
          <w:szCs w:val="20"/>
        </w:rPr>
        <w:t>в служебной записке или приказе руководителя.</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D437B1"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6</w:t>
      </w:r>
      <w:r w:rsidR="00E457AE" w:rsidRPr="002263C6">
        <w:rPr>
          <w:sz w:val="20"/>
          <w:szCs w:val="20"/>
        </w:rPr>
        <w:t xml:space="preserve">.2. </w:t>
      </w:r>
      <w:r w:rsidR="00FE75E0" w:rsidRPr="002263C6">
        <w:rPr>
          <w:sz w:val="20"/>
          <w:szCs w:val="20"/>
        </w:rPr>
        <w:t>Учреждение выдает денежные средства под отчет штатным сотрудникам, а также лицам, которые не состоят в штате, на основании отдельного приказа руководителя. Расчеты по выданным суммам проходят в порядке, установленном для штатных сотрудников</w:t>
      </w:r>
      <w:r w:rsidR="00E457AE" w:rsidRPr="002263C6">
        <w:rPr>
          <w:sz w:val="20"/>
          <w:szCs w:val="20"/>
        </w:rPr>
        <w:t>.</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D437B1"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6</w:t>
      </w:r>
      <w:r w:rsidR="00E457AE" w:rsidRPr="002263C6">
        <w:rPr>
          <w:sz w:val="20"/>
          <w:szCs w:val="20"/>
        </w:rPr>
        <w:t xml:space="preserve">.3. Предельная сумма выдачи денежных средств под отчет (за исключением расходов на командировки) устанавливается в размере </w:t>
      </w:r>
      <w:r w:rsidR="00E219B2">
        <w:rPr>
          <w:sz w:val="20"/>
          <w:szCs w:val="20"/>
        </w:rPr>
        <w:t>до 100</w:t>
      </w:r>
      <w:r w:rsidR="002B772B" w:rsidRPr="002263C6">
        <w:rPr>
          <w:sz w:val="20"/>
          <w:szCs w:val="20"/>
        </w:rPr>
        <w:t> 000 (</w:t>
      </w:r>
      <w:r w:rsidR="00E219B2">
        <w:rPr>
          <w:sz w:val="20"/>
          <w:szCs w:val="20"/>
        </w:rPr>
        <w:t>сто</w:t>
      </w:r>
      <w:r w:rsidR="002B772B" w:rsidRPr="002263C6">
        <w:rPr>
          <w:sz w:val="20"/>
          <w:szCs w:val="20"/>
        </w:rPr>
        <w:t xml:space="preserve"> </w:t>
      </w:r>
      <w:r w:rsidR="00E457AE" w:rsidRPr="002263C6">
        <w:rPr>
          <w:sz w:val="20"/>
          <w:szCs w:val="20"/>
        </w:rPr>
        <w:t>тысяч) руб.</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Банка России.</w:t>
      </w:r>
      <w:r w:rsidRPr="002263C6">
        <w:rPr>
          <w:sz w:val="20"/>
          <w:szCs w:val="20"/>
        </w:rPr>
        <w:br/>
        <w:t>Основание: пункт 6 указания Банка России от 7 октября 2013 № 3073-У.</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2B772B" w:rsidRPr="002263C6" w:rsidRDefault="00D437B1"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6</w:t>
      </w:r>
      <w:r w:rsidR="00E457AE" w:rsidRPr="002263C6">
        <w:rPr>
          <w:sz w:val="20"/>
          <w:szCs w:val="20"/>
        </w:rPr>
        <w:t xml:space="preserve">.4. </w:t>
      </w:r>
      <w:r w:rsidR="002B772B" w:rsidRPr="002263C6">
        <w:rPr>
          <w:sz w:val="20"/>
          <w:szCs w:val="20"/>
        </w:rPr>
        <w:t>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w:t>
      </w:r>
      <w:r w:rsidR="00E219B2">
        <w:rPr>
          <w:sz w:val="20"/>
          <w:szCs w:val="20"/>
        </w:rPr>
        <w:t xml:space="preserve"> тридцати</w:t>
      </w:r>
      <w:r w:rsidR="002B772B" w:rsidRPr="002263C6">
        <w:rPr>
          <w:sz w:val="20"/>
          <w:szCs w:val="20"/>
        </w:rPr>
        <w:t xml:space="preserve"> рабочих дней. По истечении этого срока сотрудник должен отчитаться в течение трех рабочих дней. </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E219B2" w:rsidRDefault="002B772B" w:rsidP="00E219B2">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E219B2">
        <w:lastRenderedPageBreak/>
        <w:t>6</w:t>
      </w:r>
      <w:r w:rsidR="00E457AE" w:rsidRPr="00E219B2">
        <w:t xml:space="preserve">.5. При направлении сотрудников учреждения в служебные командировки на территории России расходы на них возмещаются </w:t>
      </w:r>
      <w:r w:rsidR="00E219B2" w:rsidRPr="00E219B2">
        <w:t>в соответствии с постановлением Администрации Тазовского района от 19.02.2016 № 84</w:t>
      </w:r>
      <w:r w:rsidR="00E219B2">
        <w:t>.</w:t>
      </w:r>
    </w:p>
    <w:p w:rsidR="00E219B2" w:rsidRPr="002263C6" w:rsidRDefault="00E219B2" w:rsidP="00E219B2">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2263C6">
        <w:t xml:space="preserve"> </w:t>
      </w:r>
    </w:p>
    <w:p w:rsidR="001243E8" w:rsidRDefault="00E457AE" w:rsidP="001243E8">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2263C6">
        <w:t>Возмещение расходов на служебные командировки, превышающих размер,</w:t>
      </w:r>
      <w:r w:rsidR="00D20A81">
        <w:t xml:space="preserve"> установленный Адми</w:t>
      </w:r>
      <w:r w:rsidR="00240848">
        <w:t>н</w:t>
      </w:r>
      <w:r w:rsidR="00D20A81">
        <w:t>истрации Тазовского района</w:t>
      </w:r>
      <w:r w:rsidRPr="002263C6">
        <w:t>, производится при наличии экономии бюджетных средств по фактическим расходам с разрешения руководителя учреждения, оформленного приказом.</w:t>
      </w:r>
      <w:r w:rsidRPr="002263C6">
        <w:br/>
        <w:t xml:space="preserve">Порядок оформления служебных командировок и возмещения командировочных расходов </w:t>
      </w:r>
      <w:r w:rsidR="001243E8">
        <w:t xml:space="preserve">на основании </w:t>
      </w:r>
      <w:r w:rsidR="00B311F7">
        <w:t>Постановления</w:t>
      </w:r>
      <w:r w:rsidR="001243E8" w:rsidRPr="00E219B2">
        <w:t xml:space="preserve"> Администрации Тазовского района от 19.02.2016 № 84</w:t>
      </w:r>
      <w:r w:rsidR="001243E8">
        <w:t>.</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C41ECF"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6</w:t>
      </w:r>
      <w:r w:rsidR="00E457AE" w:rsidRPr="002263C6">
        <w:rPr>
          <w:sz w:val="20"/>
          <w:szCs w:val="20"/>
        </w:rPr>
        <w:t xml:space="preserve">.6. По возвращении из командировки сотрудник </w:t>
      </w:r>
      <w:r w:rsidRPr="002263C6">
        <w:rPr>
          <w:sz w:val="20"/>
          <w:szCs w:val="20"/>
        </w:rPr>
        <w:t xml:space="preserve">представляет авансовый </w:t>
      </w:r>
      <w:r w:rsidR="00E457AE" w:rsidRPr="002263C6">
        <w:rPr>
          <w:sz w:val="20"/>
          <w:szCs w:val="20"/>
        </w:rPr>
        <w:t>отчет об израсходованных суммах в течение трех рабочих дней.</w:t>
      </w:r>
    </w:p>
    <w:p w:rsidR="009C7AD1" w:rsidRDefault="009C7AD1"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6F0DA3" w:rsidRPr="002263C6" w:rsidRDefault="00C41ECF"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6</w:t>
      </w:r>
      <w:r w:rsidR="00E457AE" w:rsidRPr="002263C6">
        <w:rPr>
          <w:sz w:val="20"/>
          <w:szCs w:val="20"/>
        </w:rPr>
        <w:t>.7. Предельные сроки отчета по выданным доверенностям на получение материальных ценностей устанавливаются следующие:</w:t>
      </w:r>
      <w:r w:rsidR="00E457AE" w:rsidRPr="002263C6">
        <w:rPr>
          <w:sz w:val="20"/>
          <w:szCs w:val="20"/>
        </w:rPr>
        <w:br/>
        <w:t>– в течение 10 календарных дней с момента получения;</w:t>
      </w:r>
      <w:r w:rsidR="00E457AE" w:rsidRPr="002263C6">
        <w:rPr>
          <w:sz w:val="20"/>
          <w:szCs w:val="20"/>
        </w:rPr>
        <w:br/>
        <w:t>– в течение трех рабочих дней с момента получения материальных ценностей.</w:t>
      </w:r>
      <w:r w:rsidR="00E457AE" w:rsidRPr="002263C6">
        <w:rPr>
          <w:sz w:val="20"/>
          <w:szCs w:val="20"/>
        </w:rPr>
        <w:br/>
        <w:t>Доверенности выдаются штатным сотрудникам, с которыми заключен договор о полной материальной ответственности.</w:t>
      </w:r>
    </w:p>
    <w:p w:rsidR="006F0DA3" w:rsidRPr="002263C6" w:rsidRDefault="00C74A21"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6.8. Авансовые отчеты брошюруются в хронологическом порядке в последний день отчетного месяца.</w:t>
      </w:r>
    </w:p>
    <w:p w:rsidR="00C74A21" w:rsidRPr="002263C6" w:rsidRDefault="00C74A21"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6F0DA3" w:rsidRPr="002263C6" w:rsidRDefault="006D7C86"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iCs/>
          <w:sz w:val="20"/>
          <w:szCs w:val="20"/>
        </w:rPr>
        <w:t>7</w:t>
      </w:r>
      <w:r w:rsidR="00E457AE" w:rsidRPr="002263C6">
        <w:rPr>
          <w:iCs/>
          <w:sz w:val="20"/>
          <w:szCs w:val="20"/>
        </w:rPr>
        <w:t xml:space="preserve">. Расчеты с дебиторами </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EB4680" w:rsidRPr="002263C6" w:rsidRDefault="00EB4680"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EB4680" w:rsidRPr="002263C6" w:rsidRDefault="00EB4680"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 Излишне полученные от плательщиков средства возвращаются на основании заявления </w:t>
      </w:r>
      <w:r w:rsidR="00251E05" w:rsidRPr="002263C6">
        <w:rPr>
          <w:sz w:val="20"/>
          <w:szCs w:val="20"/>
        </w:rPr>
        <w:t xml:space="preserve">плательщика </w:t>
      </w:r>
      <w:r w:rsidR="00564764">
        <w:rPr>
          <w:sz w:val="20"/>
          <w:szCs w:val="20"/>
        </w:rPr>
        <w:t>с указанием реквизитов</w:t>
      </w:r>
      <w:r w:rsidRPr="002263C6">
        <w:rPr>
          <w:sz w:val="20"/>
          <w:szCs w:val="20"/>
        </w:rPr>
        <w:t>.</w:t>
      </w:r>
    </w:p>
    <w:p w:rsidR="00300136" w:rsidRPr="002263C6" w:rsidRDefault="00300136"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C45348" w:rsidRPr="002263C6" w:rsidRDefault="00C45348"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C45348" w:rsidRPr="002263C6" w:rsidRDefault="00C45348"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8. Расчеты по обязательствам</w:t>
      </w:r>
    </w:p>
    <w:p w:rsidR="00C45348" w:rsidRPr="002263C6" w:rsidRDefault="00C45348"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C45348" w:rsidRPr="002263C6" w:rsidRDefault="00C45348"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682D1D" w:rsidRPr="002263C6" w:rsidRDefault="00285235"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8.1</w:t>
      </w:r>
      <w:r w:rsidR="00E457AE" w:rsidRPr="002263C6">
        <w:rPr>
          <w:sz w:val="20"/>
          <w:szCs w:val="20"/>
        </w:rPr>
        <w:t>.</w:t>
      </w:r>
      <w:r w:rsidR="00682D1D" w:rsidRPr="002263C6">
        <w:rPr>
          <w:sz w:val="20"/>
          <w:szCs w:val="20"/>
        </w:rPr>
        <w:t xml:space="preserve"> Аналитический учет расчетов по пособиям и иным социальным выплатам ведется в разрезе физических лиц – получателей социальных выплат.</w:t>
      </w:r>
    </w:p>
    <w:p w:rsidR="00682D1D" w:rsidRPr="002263C6" w:rsidRDefault="00682D1D"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82D1D" w:rsidRPr="002263C6" w:rsidRDefault="0014579B"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8</w:t>
      </w:r>
      <w:r w:rsidR="00285235">
        <w:rPr>
          <w:sz w:val="20"/>
          <w:szCs w:val="20"/>
        </w:rPr>
        <w:t>.2</w:t>
      </w:r>
      <w:r w:rsidR="00682D1D" w:rsidRPr="002263C6">
        <w:rPr>
          <w:sz w:val="20"/>
          <w:szCs w:val="20"/>
        </w:rPr>
        <w:t xml:space="preserve">. Аналитический учет расчетов по оплате труда ведется в разрезе сотрудников и </w:t>
      </w:r>
      <w:r w:rsidR="00682D1D" w:rsidRPr="002263C6">
        <w:rPr>
          <w:sz w:val="20"/>
          <w:szCs w:val="20"/>
        </w:rPr>
        <w:br/>
        <w:t>других физических лиц, с которыми заключены гражданско-правовые договоры.</w:t>
      </w:r>
    </w:p>
    <w:p w:rsidR="006D7C86" w:rsidRPr="002263C6" w:rsidRDefault="006D7C86"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A44FDF" w:rsidRPr="002263C6" w:rsidRDefault="00A44FDF"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9. Дебиторская и кредиторская задолженность</w:t>
      </w:r>
    </w:p>
    <w:p w:rsidR="00A44FDF" w:rsidRPr="002263C6" w:rsidRDefault="00A44FDF"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E4DFC" w:rsidRPr="00E20579" w:rsidRDefault="00A44FDF" w:rsidP="00A66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9.1. </w:t>
      </w:r>
      <w:r w:rsidR="00A66CB6" w:rsidRPr="00A66CB6">
        <w:rPr>
          <w:rFonts w:ascii="Times New Roman" w:hAnsi="Times New Roman" w:cs="Times New Roman"/>
          <w:sz w:val="22"/>
          <w:szCs w:val="22"/>
        </w:rPr>
        <w:t xml:space="preserve">. </w:t>
      </w:r>
      <w:proofErr w:type="gramStart"/>
      <w:r w:rsidR="00A66CB6" w:rsidRPr="00E20579">
        <w:rPr>
          <w:sz w:val="20"/>
          <w:szCs w:val="20"/>
        </w:rPr>
        <w:t xml:space="preserve">Дебиторская задолженность списывается с учета после того, как комиссия по поступлению и выбытию активов </w:t>
      </w:r>
      <w:r w:rsidR="00F80FB6" w:rsidRPr="00E20579">
        <w:rPr>
          <w:sz w:val="20"/>
          <w:szCs w:val="20"/>
        </w:rPr>
        <w:t xml:space="preserve">Управления коммуникаций, строительства и жилищной политики Администрации  Тазовского района </w:t>
      </w:r>
      <w:r w:rsidR="006E4DFC" w:rsidRPr="00E20579">
        <w:rPr>
          <w:sz w:val="20"/>
          <w:szCs w:val="20"/>
        </w:rPr>
        <w:t>принимает решение о признании</w:t>
      </w:r>
      <w:r w:rsidR="00F80FB6" w:rsidRPr="00E20579">
        <w:rPr>
          <w:sz w:val="20"/>
          <w:szCs w:val="20"/>
        </w:rPr>
        <w:t xml:space="preserve"> безнадежной</w:t>
      </w:r>
      <w:r w:rsidR="006E4DFC" w:rsidRPr="00E20579">
        <w:rPr>
          <w:sz w:val="20"/>
          <w:szCs w:val="20"/>
        </w:rPr>
        <w:t xml:space="preserve"> к взысканию задолженности по неналоговым платежам в бюджет муниципального образования Тазовский район в соответствии с Порядком принятия решений о признании безнадежной к взысканию задолженности по неналоговым платежам в части подлежащей зачислению в</w:t>
      </w:r>
      <w:proofErr w:type="gramEnd"/>
      <w:r w:rsidR="006E4DFC" w:rsidRPr="00E20579">
        <w:rPr>
          <w:sz w:val="20"/>
          <w:szCs w:val="20"/>
        </w:rPr>
        <w:t xml:space="preserve"> бюджет муниципального образования Тазовский район, утвержденного приказом Управления коммуникаций, строительства и жилищной политики Администрации  Тазовского района  от 10 февраля 2017 года № 12.</w:t>
      </w:r>
    </w:p>
    <w:p w:rsidR="00A66CB6" w:rsidRPr="00E20579" w:rsidRDefault="00A66CB6" w:rsidP="00A66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20579">
        <w:rPr>
          <w:sz w:val="20"/>
          <w:szCs w:val="20"/>
        </w:rPr>
        <w:t>Основание: пункт 339 Инструкции к Единому плану счетов № 157н, пункт 11 СГС «Доходы»</w:t>
      </w:r>
      <w:r w:rsidR="006E4DFC" w:rsidRPr="00E20579">
        <w:rPr>
          <w:sz w:val="20"/>
          <w:szCs w:val="20"/>
        </w:rPr>
        <w:t>.</w:t>
      </w:r>
      <w:r w:rsidRPr="00E20579">
        <w:rPr>
          <w:sz w:val="20"/>
          <w:szCs w:val="20"/>
        </w:rPr>
        <w:t xml:space="preserve"> </w:t>
      </w:r>
    </w:p>
    <w:p w:rsidR="006F0DA3" w:rsidRPr="00E20579"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20579">
        <w:rPr>
          <w:sz w:val="20"/>
          <w:szCs w:val="20"/>
        </w:rPr>
        <w:t>Дебиторск</w:t>
      </w:r>
      <w:r w:rsidR="006D7C86" w:rsidRPr="00E20579">
        <w:rPr>
          <w:sz w:val="20"/>
          <w:szCs w:val="20"/>
        </w:rPr>
        <w:t>ая</w:t>
      </w:r>
      <w:r w:rsidRPr="00E20579">
        <w:rPr>
          <w:sz w:val="20"/>
          <w:szCs w:val="20"/>
        </w:rPr>
        <w:t xml:space="preserve"> задолженность призна</w:t>
      </w:r>
      <w:r w:rsidR="00A44FDF" w:rsidRPr="00E20579">
        <w:rPr>
          <w:sz w:val="20"/>
          <w:szCs w:val="20"/>
        </w:rPr>
        <w:t>ется</w:t>
      </w:r>
      <w:r w:rsidRPr="00E20579">
        <w:rPr>
          <w:sz w:val="20"/>
          <w:szCs w:val="20"/>
        </w:rPr>
        <w:t xml:space="preserve"> нереальной для взыскания в порядке, установленном </w:t>
      </w:r>
      <w:r w:rsidR="002D1B2E" w:rsidRPr="00E20579">
        <w:rPr>
          <w:sz w:val="20"/>
          <w:szCs w:val="20"/>
        </w:rPr>
        <w:t xml:space="preserve">приказом Управления коммуникаций, строительства и жилищной политики Администрации  Тазовского района  и Задолженность и </w:t>
      </w:r>
      <w:r w:rsidRPr="00E20579">
        <w:rPr>
          <w:sz w:val="20"/>
          <w:szCs w:val="20"/>
        </w:rPr>
        <w:t>списыва</w:t>
      </w:r>
      <w:r w:rsidR="006D7C86" w:rsidRPr="00E20579">
        <w:rPr>
          <w:sz w:val="20"/>
          <w:szCs w:val="20"/>
        </w:rPr>
        <w:t>ется</w:t>
      </w:r>
      <w:r w:rsidRPr="00E20579">
        <w:rPr>
          <w:sz w:val="20"/>
          <w:szCs w:val="20"/>
        </w:rPr>
        <w:t xml:space="preserve"> с балансового учета </w:t>
      </w:r>
      <w:r w:rsidR="00A44FDF" w:rsidRPr="00E20579">
        <w:rPr>
          <w:sz w:val="20"/>
          <w:szCs w:val="20"/>
        </w:rPr>
        <w:t>и отражается</w:t>
      </w:r>
      <w:r w:rsidRPr="00E20579">
        <w:rPr>
          <w:sz w:val="20"/>
          <w:szCs w:val="20"/>
        </w:rPr>
        <w:t xml:space="preserve"> на </w:t>
      </w:r>
      <w:proofErr w:type="spellStart"/>
      <w:r w:rsidRPr="00E20579">
        <w:rPr>
          <w:sz w:val="20"/>
          <w:szCs w:val="20"/>
        </w:rPr>
        <w:t>забалансовом</w:t>
      </w:r>
      <w:proofErr w:type="spellEnd"/>
      <w:r w:rsidRPr="00E20579">
        <w:rPr>
          <w:sz w:val="20"/>
          <w:szCs w:val="20"/>
        </w:rPr>
        <w:t xml:space="preserve"> счете 04 «Задолженность неплатежеспособных дебиторов»</w:t>
      </w:r>
      <w:r w:rsidR="00533A06" w:rsidRPr="00E20579">
        <w:rPr>
          <w:sz w:val="20"/>
          <w:szCs w:val="20"/>
        </w:rPr>
        <w:t xml:space="preserve">. На </w:t>
      </w:r>
      <w:proofErr w:type="spellStart"/>
      <w:r w:rsidR="00533A06" w:rsidRPr="00E20579">
        <w:rPr>
          <w:sz w:val="20"/>
          <w:szCs w:val="20"/>
        </w:rPr>
        <w:t>забалансовом</w:t>
      </w:r>
      <w:proofErr w:type="spellEnd"/>
      <w:r w:rsidR="00533A06" w:rsidRPr="00E20579">
        <w:rPr>
          <w:sz w:val="20"/>
          <w:szCs w:val="20"/>
        </w:rPr>
        <w:t xml:space="preserve"> счете указанная задолженность учитывается:</w:t>
      </w:r>
    </w:p>
    <w:p w:rsidR="006F0DA3" w:rsidRPr="00E20579" w:rsidRDefault="00533A06" w:rsidP="006D47DA">
      <w:pPr>
        <w:numPr>
          <w:ilvl w:val="0"/>
          <w:numId w:val="3"/>
        </w:numPr>
        <w:tabs>
          <w:tab w:val="clear" w:pos="720"/>
        </w:tabs>
        <w:ind w:left="0" w:firstLine="0"/>
        <w:rPr>
          <w:sz w:val="20"/>
          <w:szCs w:val="20"/>
        </w:rPr>
      </w:pPr>
      <w:r w:rsidRPr="00E20579">
        <w:rPr>
          <w:sz w:val="20"/>
          <w:szCs w:val="20"/>
        </w:rPr>
        <w:t xml:space="preserve">в течение срока возможного возобновления процедуры </w:t>
      </w:r>
      <w:r w:rsidR="00E457AE" w:rsidRPr="00E20579">
        <w:rPr>
          <w:sz w:val="20"/>
          <w:szCs w:val="20"/>
        </w:rPr>
        <w:t>взыскания согласно законодательству РФ (в т. ч. изменения имущественного положения должника);</w:t>
      </w:r>
    </w:p>
    <w:p w:rsidR="006F0DA3" w:rsidRPr="00E20579" w:rsidRDefault="00E457AE" w:rsidP="006D47DA">
      <w:pPr>
        <w:numPr>
          <w:ilvl w:val="0"/>
          <w:numId w:val="3"/>
        </w:numPr>
        <w:tabs>
          <w:tab w:val="clear" w:pos="720"/>
        </w:tabs>
        <w:ind w:left="0" w:firstLine="0"/>
        <w:rPr>
          <w:sz w:val="20"/>
          <w:szCs w:val="20"/>
        </w:rPr>
      </w:pPr>
      <w:r w:rsidRPr="00E20579">
        <w:rPr>
          <w:sz w:val="20"/>
          <w:szCs w:val="20"/>
        </w:rPr>
        <w:t xml:space="preserve">погашения задолженности контрагентом: когда он внесет деньги или погасит долг другим способом, не противоречащим законодательству РФ. В этом случае задолженность </w:t>
      </w:r>
      <w:r w:rsidR="007310F3" w:rsidRPr="00E20579">
        <w:rPr>
          <w:sz w:val="20"/>
          <w:szCs w:val="20"/>
        </w:rPr>
        <w:t xml:space="preserve">восстанавливается </w:t>
      </w:r>
      <w:r w:rsidRPr="00E20579">
        <w:rPr>
          <w:sz w:val="20"/>
          <w:szCs w:val="20"/>
        </w:rPr>
        <w:t>на балансовом учете. </w:t>
      </w:r>
    </w:p>
    <w:p w:rsidR="006F0DA3" w:rsidRPr="00E20579"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20579">
        <w:rPr>
          <w:sz w:val="20"/>
          <w:szCs w:val="20"/>
        </w:rPr>
        <w:t xml:space="preserve">Основание: пункты: </w:t>
      </w:r>
      <w:r w:rsidR="000F2A5D" w:rsidRPr="00E20579">
        <w:rPr>
          <w:sz w:val="20"/>
          <w:szCs w:val="20"/>
        </w:rPr>
        <w:t>339</w:t>
      </w:r>
      <w:r w:rsidRPr="00E20579">
        <w:rPr>
          <w:sz w:val="20"/>
          <w:szCs w:val="20"/>
        </w:rPr>
        <w:t>, 340 Инструкции к Единому плану счетов № 157н.</w:t>
      </w:r>
    </w:p>
    <w:p w:rsidR="007310F3" w:rsidRPr="00E20579" w:rsidRDefault="007310F3"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ED43BD" w:rsidRPr="00ED43BD" w:rsidRDefault="00ED43BD" w:rsidP="00ED43BD">
      <w:pPr>
        <w:rPr>
          <w:color w:val="000000"/>
          <w:sz w:val="21"/>
          <w:szCs w:val="21"/>
        </w:rPr>
      </w:pPr>
      <w:r w:rsidRPr="00ED43BD">
        <w:rPr>
          <w:b/>
          <w:color w:val="000000"/>
          <w:sz w:val="21"/>
          <w:szCs w:val="21"/>
          <w:shd w:val="clear" w:color="auto" w:fill="FFFFFF"/>
        </w:rPr>
        <w:t xml:space="preserve"> Есть случаи</w:t>
      </w:r>
      <w:r w:rsidRPr="00ED43BD">
        <w:rPr>
          <w:color w:val="000000"/>
          <w:sz w:val="21"/>
          <w:szCs w:val="21"/>
          <w:shd w:val="clear" w:color="auto" w:fill="FFFFFF"/>
        </w:rPr>
        <w:t>, когда по</w:t>
      </w:r>
      <w:r>
        <w:rPr>
          <w:color w:val="000000"/>
          <w:sz w:val="21"/>
          <w:szCs w:val="21"/>
          <w:shd w:val="clear" w:color="auto" w:fill="FFFFFF"/>
        </w:rPr>
        <w:t>сле списания с баланса дебиторскую задолженность</w:t>
      </w:r>
      <w:r w:rsidRPr="00ED43BD">
        <w:rPr>
          <w:color w:val="000000"/>
          <w:sz w:val="21"/>
          <w:szCs w:val="21"/>
          <w:shd w:val="clear" w:color="auto" w:fill="FFFFFF"/>
        </w:rPr>
        <w:t xml:space="preserve"> не нужно ставить за баланс. </w:t>
      </w:r>
      <w:r w:rsidR="002D1B2E">
        <w:rPr>
          <w:color w:val="000000"/>
          <w:sz w:val="21"/>
          <w:szCs w:val="21"/>
          <w:shd w:val="clear" w:color="auto" w:fill="FFFFFF"/>
        </w:rPr>
        <w:t>Необходимо сразу списыва</w:t>
      </w:r>
      <w:r>
        <w:rPr>
          <w:color w:val="000000"/>
          <w:sz w:val="21"/>
          <w:szCs w:val="21"/>
          <w:shd w:val="clear" w:color="auto" w:fill="FFFFFF"/>
        </w:rPr>
        <w:t>ть</w:t>
      </w:r>
      <w:r w:rsidRPr="00ED43BD">
        <w:rPr>
          <w:color w:val="000000"/>
          <w:sz w:val="21"/>
          <w:szCs w:val="21"/>
          <w:shd w:val="clear" w:color="auto" w:fill="FFFFFF"/>
        </w:rPr>
        <w:t xml:space="preserve"> </w:t>
      </w:r>
      <w:r w:rsidR="00F80FB6">
        <w:rPr>
          <w:color w:val="000000"/>
          <w:sz w:val="21"/>
          <w:szCs w:val="21"/>
          <w:shd w:val="clear" w:color="auto" w:fill="FFFFFF"/>
        </w:rPr>
        <w:t>дебиторскую задолженность</w:t>
      </w:r>
      <w:r w:rsidRPr="00ED43BD">
        <w:rPr>
          <w:color w:val="000000"/>
          <w:sz w:val="21"/>
          <w:szCs w:val="21"/>
          <w:shd w:val="clear" w:color="auto" w:fill="FFFFFF"/>
        </w:rPr>
        <w:t>, у которой есть подтверждающие документы, что она безнадежная. Если выявили несколько</w:t>
      </w:r>
      <w:r>
        <w:rPr>
          <w:color w:val="000000"/>
          <w:sz w:val="21"/>
          <w:szCs w:val="21"/>
          <w:shd w:val="clear" w:color="auto" w:fill="FFFFFF"/>
        </w:rPr>
        <w:t xml:space="preserve"> безнадежных долгов – списываем</w:t>
      </w:r>
      <w:r w:rsidRPr="00ED43BD">
        <w:rPr>
          <w:color w:val="000000"/>
          <w:sz w:val="21"/>
          <w:szCs w:val="21"/>
          <w:shd w:val="clear" w:color="auto" w:fill="FFFFFF"/>
        </w:rPr>
        <w:t xml:space="preserve"> их отдельно по каждому обязательству или дебитору</w:t>
      </w:r>
      <w:r w:rsidRPr="00ED43BD">
        <w:rPr>
          <w:color w:val="000000"/>
          <w:sz w:val="21"/>
          <w:szCs w:val="21"/>
        </w:rPr>
        <w:br/>
      </w:r>
    </w:p>
    <w:p w:rsidR="00ED43BD" w:rsidRPr="002263C6" w:rsidRDefault="00ED43BD"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6F0DA3" w:rsidRPr="002263C6" w:rsidRDefault="007310F3"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9.2. </w:t>
      </w:r>
      <w:r w:rsidR="00E457AE" w:rsidRPr="002263C6">
        <w:rPr>
          <w:sz w:val="20"/>
          <w:szCs w:val="20"/>
        </w:rPr>
        <w:t>Кредиторск</w:t>
      </w:r>
      <w:r w:rsidRPr="002263C6">
        <w:rPr>
          <w:sz w:val="20"/>
          <w:szCs w:val="20"/>
        </w:rPr>
        <w:t>ая</w:t>
      </w:r>
      <w:r w:rsidR="00E457AE" w:rsidRPr="002263C6">
        <w:rPr>
          <w:sz w:val="20"/>
          <w:szCs w:val="20"/>
        </w:rPr>
        <w:t xml:space="preserve"> задолженность, не востребованн</w:t>
      </w:r>
      <w:r w:rsidRPr="002263C6">
        <w:rPr>
          <w:sz w:val="20"/>
          <w:szCs w:val="20"/>
        </w:rPr>
        <w:t>ая</w:t>
      </w:r>
      <w:r w:rsidR="00E457AE" w:rsidRPr="002263C6">
        <w:rPr>
          <w:sz w:val="20"/>
          <w:szCs w:val="20"/>
        </w:rPr>
        <w:t xml:space="preserve"> кредитором, списыва</w:t>
      </w:r>
      <w:r w:rsidR="00682D1D" w:rsidRPr="002263C6">
        <w:rPr>
          <w:sz w:val="20"/>
          <w:szCs w:val="20"/>
        </w:rPr>
        <w:t>ется</w:t>
      </w:r>
      <w:r w:rsidR="00E457AE" w:rsidRPr="002263C6">
        <w:rPr>
          <w:sz w:val="20"/>
          <w:szCs w:val="20"/>
        </w:rPr>
        <w:t xml:space="preserve"> на финансовый результат </w:t>
      </w:r>
      <w:r w:rsidR="00682D1D" w:rsidRPr="002263C6">
        <w:rPr>
          <w:sz w:val="20"/>
          <w:szCs w:val="20"/>
        </w:rPr>
        <w:t>на основании приказа руководителя учреждения. Решение о списании принимается на основании данных проведенной инвентаризации и служебной записки главного бухгалтера о выявлении кредиторской задолженности, не востребованной кредиторами, срок исковой давности по которой истек</w:t>
      </w:r>
      <w:r w:rsidR="00E457AE" w:rsidRPr="002263C6">
        <w:rPr>
          <w:sz w:val="20"/>
          <w:szCs w:val="20"/>
        </w:rPr>
        <w:t>. Срок исковой давности определя</w:t>
      </w:r>
      <w:r w:rsidR="00682D1D" w:rsidRPr="002263C6">
        <w:rPr>
          <w:sz w:val="20"/>
          <w:szCs w:val="20"/>
        </w:rPr>
        <w:t>ется</w:t>
      </w:r>
      <w:r w:rsidR="00E457AE" w:rsidRPr="002263C6">
        <w:rPr>
          <w:sz w:val="20"/>
          <w:szCs w:val="20"/>
        </w:rPr>
        <w:t xml:space="preserve"> в соответствии с законодательством </w:t>
      </w:r>
      <w:r w:rsidR="00682D1D" w:rsidRPr="002263C6">
        <w:rPr>
          <w:sz w:val="20"/>
          <w:szCs w:val="20"/>
        </w:rPr>
        <w:t xml:space="preserve">РФ. </w:t>
      </w:r>
    </w:p>
    <w:p w:rsidR="006F0DA3" w:rsidRPr="002263C6" w:rsidRDefault="00682D1D"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Одновременно списанная с балансового учета кредиторская задолженность отражается </w:t>
      </w:r>
      <w:r w:rsidR="00E457AE" w:rsidRPr="002263C6">
        <w:rPr>
          <w:sz w:val="20"/>
          <w:szCs w:val="20"/>
        </w:rPr>
        <w:t xml:space="preserve">на </w:t>
      </w:r>
      <w:proofErr w:type="spellStart"/>
      <w:r w:rsidR="00E457AE" w:rsidRPr="002263C6">
        <w:rPr>
          <w:sz w:val="20"/>
          <w:szCs w:val="20"/>
        </w:rPr>
        <w:t>забалансовом</w:t>
      </w:r>
      <w:proofErr w:type="spellEnd"/>
      <w:r w:rsidR="00E457AE" w:rsidRPr="002263C6">
        <w:rPr>
          <w:sz w:val="20"/>
          <w:szCs w:val="20"/>
        </w:rPr>
        <w:t xml:space="preserve"> счете 20 «Задолженность, не востребованная кредиторами».</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Списание задолженности с </w:t>
      </w:r>
      <w:proofErr w:type="spellStart"/>
      <w:r w:rsidRPr="002263C6">
        <w:rPr>
          <w:sz w:val="20"/>
          <w:szCs w:val="20"/>
        </w:rPr>
        <w:t>забалансового</w:t>
      </w:r>
      <w:proofErr w:type="spellEnd"/>
      <w:r w:rsidRPr="002263C6">
        <w:rPr>
          <w:sz w:val="20"/>
          <w:szCs w:val="20"/>
        </w:rPr>
        <w:t xml:space="preserve"> учета осуществляется по итогам инвентаризации задолженности на основании решения инвентаризационной комиссии учреждения:</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 по истечении </w:t>
      </w:r>
      <w:r w:rsidRPr="002263C6">
        <w:rPr>
          <w:rStyle w:val="fill"/>
          <w:b w:val="0"/>
          <w:i w:val="0"/>
          <w:color w:val="auto"/>
          <w:sz w:val="20"/>
          <w:szCs w:val="20"/>
        </w:rPr>
        <w:t>пяти</w:t>
      </w:r>
      <w:r w:rsidRPr="002263C6">
        <w:rPr>
          <w:sz w:val="20"/>
          <w:szCs w:val="20"/>
        </w:rPr>
        <w:t xml:space="preserve"> лет отражения задолженности на </w:t>
      </w:r>
      <w:proofErr w:type="spellStart"/>
      <w:r w:rsidRPr="002263C6">
        <w:rPr>
          <w:sz w:val="20"/>
          <w:szCs w:val="20"/>
        </w:rPr>
        <w:t>забалансовом</w:t>
      </w:r>
      <w:proofErr w:type="spellEnd"/>
      <w:r w:rsidRPr="002263C6">
        <w:rPr>
          <w:sz w:val="20"/>
          <w:szCs w:val="20"/>
        </w:rPr>
        <w:t xml:space="preserve"> учете;</w:t>
      </w:r>
      <w:r w:rsidRPr="002263C6">
        <w:rPr>
          <w:sz w:val="20"/>
          <w:szCs w:val="20"/>
        </w:rPr>
        <w:br/>
        <w:t xml:space="preserve">– по завершении </w:t>
      </w:r>
      <w:proofErr w:type="gramStart"/>
      <w:r w:rsidRPr="002263C6">
        <w:rPr>
          <w:sz w:val="20"/>
          <w:szCs w:val="20"/>
        </w:rPr>
        <w:t>срока возможного возобновления процедуры взыскания задолженности</w:t>
      </w:r>
      <w:proofErr w:type="gramEnd"/>
      <w:r w:rsidRPr="002263C6">
        <w:rPr>
          <w:sz w:val="20"/>
          <w:szCs w:val="20"/>
        </w:rPr>
        <w:t xml:space="preserve"> согласно действующему законодательству;</w:t>
      </w:r>
      <w:r w:rsidRPr="002263C6">
        <w:rPr>
          <w:sz w:val="20"/>
          <w:szCs w:val="20"/>
        </w:rPr>
        <w:br/>
        <w:t>– при наличии документов, подтверждающих прекращение обязательства в связи со смертью (ликвидацией) контрагента.</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Кредиторск</w:t>
      </w:r>
      <w:r w:rsidR="00502E24" w:rsidRPr="002263C6">
        <w:rPr>
          <w:sz w:val="20"/>
          <w:szCs w:val="20"/>
        </w:rPr>
        <w:t xml:space="preserve">ая </w:t>
      </w:r>
      <w:r w:rsidRPr="002263C6">
        <w:rPr>
          <w:sz w:val="20"/>
          <w:szCs w:val="20"/>
        </w:rPr>
        <w:t>задолженность списыва</w:t>
      </w:r>
      <w:r w:rsidR="00502E24" w:rsidRPr="002263C6">
        <w:rPr>
          <w:sz w:val="20"/>
          <w:szCs w:val="20"/>
        </w:rPr>
        <w:t>ется</w:t>
      </w:r>
      <w:r w:rsidRPr="002263C6">
        <w:rPr>
          <w:sz w:val="20"/>
          <w:szCs w:val="20"/>
        </w:rPr>
        <w:t xml:space="preserve"> с баланса отдельно по каждому обязательству (кредитору).</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Основание: пункты 371, 372 Инструкции к Единому плану счетов № 157н.</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682D1D"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iCs/>
          <w:sz w:val="20"/>
          <w:szCs w:val="20"/>
        </w:rPr>
        <w:t>10</w:t>
      </w:r>
      <w:r w:rsidR="00E457AE" w:rsidRPr="002263C6">
        <w:rPr>
          <w:iCs/>
          <w:sz w:val="20"/>
          <w:szCs w:val="20"/>
        </w:rPr>
        <w:t>. Финансовый результат</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F87A23"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10.1</w:t>
      </w:r>
      <w:r w:rsidR="00E457AE" w:rsidRPr="002263C6">
        <w:rPr>
          <w:sz w:val="20"/>
          <w:szCs w:val="20"/>
        </w:rPr>
        <w:t xml:space="preserve">. Учреждение все расходы производит в соответствии с утвержденной </w:t>
      </w:r>
      <w:r w:rsidR="00E457AE" w:rsidRPr="002263C6">
        <w:rPr>
          <w:rStyle w:val="fill"/>
          <w:b w:val="0"/>
          <w:i w:val="0"/>
          <w:color w:val="auto"/>
          <w:sz w:val="20"/>
          <w:szCs w:val="20"/>
        </w:rPr>
        <w:t>на отчетный</w:t>
      </w:r>
      <w:r w:rsidR="00E457AE" w:rsidRPr="002263C6">
        <w:rPr>
          <w:sz w:val="20"/>
          <w:szCs w:val="20"/>
        </w:rPr>
        <w:t xml:space="preserve"> </w:t>
      </w:r>
      <w:r w:rsidR="00E457AE" w:rsidRPr="002263C6">
        <w:rPr>
          <w:rStyle w:val="fill"/>
          <w:b w:val="0"/>
          <w:i w:val="0"/>
          <w:color w:val="auto"/>
          <w:sz w:val="20"/>
          <w:szCs w:val="20"/>
        </w:rPr>
        <w:t>год</w:t>
      </w:r>
      <w:r w:rsidR="00E457AE" w:rsidRPr="002263C6">
        <w:rPr>
          <w:sz w:val="20"/>
          <w:szCs w:val="20"/>
        </w:rPr>
        <w:t xml:space="preserve"> бюджетной сметой и в пределах установленных норм: </w:t>
      </w:r>
    </w:p>
    <w:p w:rsidR="006F0DA3" w:rsidRPr="002263C6" w:rsidRDefault="00E457AE" w:rsidP="006D47DA">
      <w:pPr>
        <w:numPr>
          <w:ilvl w:val="0"/>
          <w:numId w:val="4"/>
        </w:numPr>
        <w:tabs>
          <w:tab w:val="clear" w:pos="720"/>
        </w:tabs>
        <w:ind w:left="0" w:firstLine="0"/>
        <w:rPr>
          <w:sz w:val="20"/>
          <w:szCs w:val="20"/>
        </w:rPr>
      </w:pPr>
      <w:r w:rsidRPr="002263C6">
        <w:rPr>
          <w:sz w:val="20"/>
          <w:szCs w:val="20"/>
        </w:rPr>
        <w:t>на междугородние переговоры, услуги по доступу в Интернет – по фактическому расходу;</w:t>
      </w:r>
    </w:p>
    <w:p w:rsidR="006F0DA3" w:rsidRDefault="006959CC" w:rsidP="006D47DA">
      <w:pPr>
        <w:numPr>
          <w:ilvl w:val="0"/>
          <w:numId w:val="4"/>
        </w:numPr>
        <w:tabs>
          <w:tab w:val="clear" w:pos="720"/>
        </w:tabs>
        <w:ind w:left="0" w:firstLine="0"/>
        <w:rPr>
          <w:sz w:val="20"/>
          <w:szCs w:val="20"/>
        </w:rPr>
      </w:pPr>
      <w:r w:rsidRPr="002263C6">
        <w:rPr>
          <w:sz w:val="20"/>
          <w:szCs w:val="20"/>
        </w:rPr>
        <w:t>пользование услугами сотовой связи – по лимиту</w:t>
      </w:r>
      <w:r w:rsidR="00833698" w:rsidRPr="002263C6">
        <w:rPr>
          <w:sz w:val="20"/>
          <w:szCs w:val="20"/>
        </w:rPr>
        <w:t>,</w:t>
      </w:r>
      <w:r w:rsidRPr="002263C6">
        <w:rPr>
          <w:sz w:val="20"/>
          <w:szCs w:val="20"/>
        </w:rPr>
        <w:t xml:space="preserve"> утвержденному распоряжением</w:t>
      </w:r>
      <w:r w:rsidR="00E457AE" w:rsidRPr="002263C6">
        <w:rPr>
          <w:sz w:val="20"/>
          <w:szCs w:val="20"/>
        </w:rPr>
        <w:t xml:space="preserve"> руководителя </w:t>
      </w:r>
      <w:r w:rsidR="00F87A23" w:rsidRPr="002263C6">
        <w:rPr>
          <w:sz w:val="20"/>
          <w:szCs w:val="20"/>
        </w:rPr>
        <w:t>учреждения</w:t>
      </w:r>
      <w:r w:rsidR="00E457AE" w:rsidRPr="002263C6">
        <w:rPr>
          <w:sz w:val="20"/>
          <w:szCs w:val="20"/>
        </w:rPr>
        <w:t>.</w:t>
      </w:r>
    </w:p>
    <w:p w:rsidR="00720E11" w:rsidRPr="002263C6" w:rsidRDefault="00720E11" w:rsidP="00720E11">
      <w:pPr>
        <w:numPr>
          <w:ilvl w:val="0"/>
          <w:numId w:val="4"/>
        </w:numPr>
        <w:tabs>
          <w:tab w:val="clear" w:pos="720"/>
        </w:tabs>
        <w:ind w:left="0" w:firstLine="0"/>
        <w:rPr>
          <w:sz w:val="20"/>
          <w:szCs w:val="20"/>
        </w:rPr>
      </w:pPr>
      <w:r w:rsidRPr="002263C6">
        <w:rPr>
          <w:sz w:val="20"/>
          <w:szCs w:val="20"/>
        </w:rPr>
        <w:t xml:space="preserve">на </w:t>
      </w:r>
      <w:r>
        <w:rPr>
          <w:sz w:val="20"/>
          <w:szCs w:val="20"/>
        </w:rPr>
        <w:t>коммунальные услуги</w:t>
      </w:r>
      <w:r w:rsidRPr="002263C6">
        <w:rPr>
          <w:sz w:val="20"/>
          <w:szCs w:val="20"/>
        </w:rPr>
        <w:t xml:space="preserve"> – по фактическому расходу;</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4879A3" w:rsidRPr="002263C6" w:rsidRDefault="004879A3" w:rsidP="006D47DA">
      <w:pPr>
        <w:rPr>
          <w:sz w:val="20"/>
          <w:szCs w:val="20"/>
        </w:rPr>
      </w:pPr>
      <w:r w:rsidRPr="002263C6">
        <w:rPr>
          <w:sz w:val="20"/>
          <w:szCs w:val="20"/>
        </w:rPr>
        <w:t>10.2</w:t>
      </w:r>
      <w:r w:rsidR="00F87A23" w:rsidRPr="002263C6">
        <w:rPr>
          <w:sz w:val="20"/>
          <w:szCs w:val="20"/>
        </w:rPr>
        <w:t xml:space="preserve">. </w:t>
      </w:r>
      <w:r w:rsidRPr="002263C6">
        <w:rPr>
          <w:sz w:val="20"/>
          <w:szCs w:val="20"/>
        </w:rPr>
        <w:t xml:space="preserve">В составе расходов будущих периодов на счете </w:t>
      </w:r>
      <w:r w:rsidR="00060B71" w:rsidRPr="002263C6">
        <w:rPr>
          <w:sz w:val="20"/>
          <w:szCs w:val="20"/>
        </w:rPr>
        <w:t>КБК </w:t>
      </w:r>
      <w:r w:rsidR="00D8539C" w:rsidRPr="002263C6">
        <w:rPr>
          <w:sz w:val="20"/>
          <w:szCs w:val="20"/>
        </w:rPr>
        <w:t>1</w:t>
      </w:r>
      <w:r w:rsidR="00F87A23" w:rsidRPr="002263C6">
        <w:rPr>
          <w:sz w:val="20"/>
          <w:szCs w:val="20"/>
        </w:rPr>
        <w:t>.401.50.</w:t>
      </w:r>
      <w:r w:rsidR="00D8539C" w:rsidRPr="002263C6">
        <w:rPr>
          <w:sz w:val="20"/>
          <w:szCs w:val="20"/>
        </w:rPr>
        <w:t>000</w:t>
      </w:r>
      <w:r w:rsidR="00F87A23" w:rsidRPr="002263C6">
        <w:rPr>
          <w:sz w:val="20"/>
          <w:szCs w:val="20"/>
        </w:rPr>
        <w:t xml:space="preserve"> «Расходы будущих периодов»</w:t>
      </w:r>
      <w:r w:rsidRPr="002263C6">
        <w:rPr>
          <w:sz w:val="20"/>
          <w:szCs w:val="20"/>
        </w:rPr>
        <w:t xml:space="preserve"> отражаются расходы </w:t>
      </w:r>
      <w:proofErr w:type="gramStart"/>
      <w:r w:rsidRPr="002263C6">
        <w:rPr>
          <w:sz w:val="20"/>
          <w:szCs w:val="20"/>
        </w:rPr>
        <w:t>по</w:t>
      </w:r>
      <w:proofErr w:type="gramEnd"/>
      <w:r w:rsidRPr="002263C6">
        <w:rPr>
          <w:sz w:val="20"/>
          <w:szCs w:val="20"/>
        </w:rPr>
        <w:t>:</w:t>
      </w:r>
    </w:p>
    <w:p w:rsidR="004879A3" w:rsidRPr="002263C6" w:rsidRDefault="004879A3" w:rsidP="006D47DA">
      <w:pPr>
        <w:numPr>
          <w:ilvl w:val="0"/>
          <w:numId w:val="9"/>
        </w:numPr>
        <w:ind w:left="0" w:firstLine="0"/>
        <w:rPr>
          <w:sz w:val="20"/>
          <w:szCs w:val="20"/>
        </w:rPr>
      </w:pPr>
      <w:r w:rsidRPr="002263C6">
        <w:rPr>
          <w:sz w:val="20"/>
          <w:szCs w:val="20"/>
        </w:rPr>
        <w:t>страхованию имущества, гражданской ответственности;</w:t>
      </w:r>
    </w:p>
    <w:p w:rsidR="004879A3" w:rsidRDefault="004879A3" w:rsidP="008544FC">
      <w:pPr>
        <w:numPr>
          <w:ilvl w:val="0"/>
          <w:numId w:val="9"/>
        </w:numPr>
        <w:ind w:left="0" w:firstLine="0"/>
        <w:rPr>
          <w:sz w:val="20"/>
          <w:szCs w:val="20"/>
        </w:rPr>
      </w:pPr>
      <w:r w:rsidRPr="002263C6">
        <w:rPr>
          <w:sz w:val="20"/>
          <w:szCs w:val="20"/>
        </w:rPr>
        <w:t>приобретению неисключительного права пользования нематериальными активами в течение нескольких отчетных периодов;</w:t>
      </w:r>
    </w:p>
    <w:p w:rsidR="008544FC" w:rsidRPr="008544FC" w:rsidRDefault="008544FC" w:rsidP="008544FC">
      <w:pPr>
        <w:numPr>
          <w:ilvl w:val="0"/>
          <w:numId w:val="9"/>
        </w:numPr>
        <w:ind w:left="0" w:firstLine="0"/>
        <w:rPr>
          <w:sz w:val="20"/>
          <w:szCs w:val="20"/>
        </w:rPr>
      </w:pPr>
    </w:p>
    <w:p w:rsidR="00F87A23" w:rsidRPr="002263C6" w:rsidRDefault="00415065"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415065">
        <w:rPr>
          <w:sz w:val="20"/>
          <w:szCs w:val="20"/>
        </w:rPr>
        <w:t xml:space="preserve">   </w:t>
      </w:r>
      <w:r w:rsidR="004879A3" w:rsidRPr="00E4157A">
        <w:rPr>
          <w:sz w:val="20"/>
          <w:szCs w:val="20"/>
        </w:rPr>
        <w:t xml:space="preserve">Расходы будущих периодов </w:t>
      </w:r>
      <w:r w:rsidR="00F87A23" w:rsidRPr="00E4157A">
        <w:rPr>
          <w:sz w:val="20"/>
          <w:szCs w:val="20"/>
        </w:rPr>
        <w:t xml:space="preserve"> списываются на финансовый результат текущего финансового </w:t>
      </w:r>
      <w:r w:rsidRPr="00E4157A">
        <w:rPr>
          <w:sz w:val="20"/>
          <w:szCs w:val="20"/>
        </w:rPr>
        <w:t xml:space="preserve">года в сумме </w:t>
      </w:r>
      <w:r w:rsidRPr="00E4157A">
        <w:rPr>
          <w:color w:val="000000"/>
          <w:sz w:val="21"/>
          <w:szCs w:val="21"/>
        </w:rPr>
        <w:t xml:space="preserve">пропорционально объему </w:t>
      </w:r>
      <w:r w:rsidRPr="00E4157A">
        <w:rPr>
          <w:sz w:val="20"/>
          <w:szCs w:val="20"/>
        </w:rPr>
        <w:t xml:space="preserve">расходов </w:t>
      </w:r>
      <w:r w:rsidR="005C2101">
        <w:rPr>
          <w:sz w:val="20"/>
          <w:szCs w:val="20"/>
        </w:rPr>
        <w:t>приходящих</w:t>
      </w:r>
      <w:r w:rsidRPr="00E4157A">
        <w:rPr>
          <w:sz w:val="20"/>
          <w:szCs w:val="20"/>
        </w:rPr>
        <w:t>ся на период текущего года</w:t>
      </w:r>
      <w:r w:rsidRPr="00415065">
        <w:rPr>
          <w:sz w:val="20"/>
          <w:szCs w:val="20"/>
        </w:rPr>
        <w:t>.</w:t>
      </w:r>
      <w:r w:rsidR="00F87A23" w:rsidRPr="002263C6">
        <w:rPr>
          <w:sz w:val="20"/>
          <w:szCs w:val="20"/>
        </w:rPr>
        <w:br/>
      </w:r>
      <w:r w:rsidR="004879A3" w:rsidRPr="002263C6">
        <w:rPr>
          <w:sz w:val="20"/>
          <w:szCs w:val="20"/>
        </w:rPr>
        <w:t>По договорам страхования, а также договорам неисключительного права пользования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руководителем учреждения в приказе.</w:t>
      </w:r>
      <w:r w:rsidR="00F87A23" w:rsidRPr="002263C6">
        <w:rPr>
          <w:sz w:val="20"/>
          <w:szCs w:val="20"/>
        </w:rPr>
        <w:t xml:space="preserve"> </w:t>
      </w:r>
      <w:r w:rsidR="00F87A23" w:rsidRPr="002263C6">
        <w:rPr>
          <w:sz w:val="20"/>
          <w:szCs w:val="20"/>
        </w:rPr>
        <w:br/>
        <w:t>Основание: пункты 302, 302.1 Инструкции к Единому плану счетов № 157н.</w:t>
      </w:r>
    </w:p>
    <w:p w:rsidR="00F87A23" w:rsidRPr="002263C6" w:rsidRDefault="00F87A23"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6F0DA3" w:rsidRPr="002263C6" w:rsidRDefault="00977387"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iCs/>
          <w:sz w:val="20"/>
          <w:szCs w:val="20"/>
        </w:rPr>
        <w:t>10.</w:t>
      </w:r>
      <w:r w:rsidR="00E457AE" w:rsidRPr="002263C6">
        <w:rPr>
          <w:iCs/>
          <w:sz w:val="20"/>
          <w:szCs w:val="20"/>
        </w:rPr>
        <w:t xml:space="preserve">3. </w:t>
      </w:r>
      <w:r w:rsidR="00E457AE" w:rsidRPr="002263C6">
        <w:rPr>
          <w:sz w:val="20"/>
          <w:szCs w:val="20"/>
        </w:rPr>
        <w:t xml:space="preserve">В учреждении </w:t>
      </w:r>
      <w:r w:rsidRPr="002263C6">
        <w:rPr>
          <w:sz w:val="20"/>
          <w:szCs w:val="20"/>
        </w:rPr>
        <w:t>создаются:</w:t>
      </w:r>
      <w:r w:rsidRPr="002263C6">
        <w:rPr>
          <w:sz w:val="20"/>
          <w:szCs w:val="20"/>
        </w:rPr>
        <w:br/>
        <w:t xml:space="preserve">– </w:t>
      </w:r>
      <w:r w:rsidR="00E457AE" w:rsidRPr="002263C6">
        <w:rPr>
          <w:sz w:val="20"/>
          <w:szCs w:val="20"/>
        </w:rPr>
        <w:t xml:space="preserve">резерв на предстоящую оплату отпусков. Порядок расчета резерва приведен в </w:t>
      </w:r>
      <w:r w:rsidR="005C3FF6" w:rsidRPr="00825323">
        <w:rPr>
          <w:b/>
          <w:sz w:val="20"/>
          <w:szCs w:val="20"/>
        </w:rPr>
        <w:t>П</w:t>
      </w:r>
      <w:r w:rsidR="00E457AE" w:rsidRPr="00825323">
        <w:rPr>
          <w:b/>
          <w:sz w:val="20"/>
          <w:szCs w:val="20"/>
        </w:rPr>
        <w:t>риложении 1</w:t>
      </w:r>
      <w:r w:rsidR="00240848" w:rsidRPr="00825323">
        <w:rPr>
          <w:b/>
          <w:sz w:val="20"/>
          <w:szCs w:val="20"/>
        </w:rPr>
        <w:t>2</w:t>
      </w:r>
      <w:r w:rsidRPr="00825323">
        <w:rPr>
          <w:b/>
          <w:sz w:val="20"/>
          <w:szCs w:val="20"/>
        </w:rPr>
        <w:t>;</w:t>
      </w:r>
      <w:r w:rsidRPr="002263C6">
        <w:rPr>
          <w:sz w:val="20"/>
          <w:szCs w:val="20"/>
        </w:rPr>
        <w:br/>
        <w:t>– резерв по претензионным требованиям – при необходимости. Величина резерва устанавливается в размере претензии, предъявленной учреждению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w:t>
      </w:r>
      <w:proofErr w:type="gramStart"/>
      <w:r w:rsidRPr="002263C6">
        <w:rPr>
          <w:sz w:val="20"/>
          <w:szCs w:val="20"/>
        </w:rPr>
        <w:t>красное</w:t>
      </w:r>
      <w:proofErr w:type="gramEnd"/>
      <w:r w:rsidRPr="002263C6">
        <w:rPr>
          <w:sz w:val="20"/>
          <w:szCs w:val="20"/>
        </w:rPr>
        <w:t xml:space="preserve"> </w:t>
      </w:r>
      <w:proofErr w:type="spellStart"/>
      <w:r w:rsidRPr="002263C6">
        <w:rPr>
          <w:sz w:val="20"/>
          <w:szCs w:val="20"/>
        </w:rPr>
        <w:t>сторно</w:t>
      </w:r>
      <w:proofErr w:type="spellEnd"/>
      <w:r w:rsidRPr="002263C6">
        <w:rPr>
          <w:sz w:val="20"/>
          <w:szCs w:val="20"/>
        </w:rPr>
        <w:t>».</w:t>
      </w:r>
      <w:r w:rsidR="00E457AE" w:rsidRPr="002263C6">
        <w:rPr>
          <w:sz w:val="20"/>
          <w:szCs w:val="20"/>
        </w:rPr>
        <w:br/>
        <w:t>Основание: пункты 302, 302.1 Инструкции к Единому плану счетов № 157н.</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lastRenderedPageBreak/>
        <w:t> </w:t>
      </w:r>
    </w:p>
    <w:p w:rsidR="006F0DA3" w:rsidRPr="002263C6" w:rsidRDefault="00977387"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iCs/>
          <w:sz w:val="20"/>
          <w:szCs w:val="20"/>
        </w:rPr>
        <w:t>11</w:t>
      </w:r>
      <w:r w:rsidR="00E457AE" w:rsidRPr="002263C6">
        <w:rPr>
          <w:iCs/>
          <w:sz w:val="20"/>
          <w:szCs w:val="20"/>
        </w:rPr>
        <w:t>. Санкционирование расходов</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Принятие бюджетных (денежных) обязательств к учету осуществлять в пределах </w:t>
      </w:r>
      <w:r w:rsidRPr="002263C6">
        <w:rPr>
          <w:sz w:val="20"/>
          <w:szCs w:val="20"/>
        </w:rPr>
        <w:br/>
        <w:t>лимитов бюджетных обязательств в пор</w:t>
      </w:r>
      <w:r w:rsidR="005C2101">
        <w:rPr>
          <w:sz w:val="20"/>
          <w:szCs w:val="20"/>
        </w:rPr>
        <w:t xml:space="preserve">ядке, приведенном </w:t>
      </w:r>
      <w:r w:rsidR="005C2101" w:rsidRPr="00667FDE">
        <w:rPr>
          <w:b/>
          <w:sz w:val="20"/>
          <w:szCs w:val="20"/>
        </w:rPr>
        <w:t xml:space="preserve">в </w:t>
      </w:r>
      <w:r w:rsidR="00240848" w:rsidRPr="00667FDE">
        <w:rPr>
          <w:b/>
          <w:sz w:val="20"/>
          <w:szCs w:val="20"/>
        </w:rPr>
        <w:t>приложении 6</w:t>
      </w:r>
      <w:r w:rsidRPr="00667FDE">
        <w:rPr>
          <w:b/>
          <w:sz w:val="20"/>
          <w:szCs w:val="20"/>
        </w:rPr>
        <w:t>.</w:t>
      </w:r>
    </w:p>
    <w:p w:rsidR="00B272C9" w:rsidRPr="002263C6" w:rsidRDefault="00B272C9"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B272C9" w:rsidRPr="002263C6" w:rsidRDefault="00B272C9"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iCs/>
          <w:sz w:val="20"/>
          <w:szCs w:val="20"/>
        </w:rPr>
        <w:t>12. События после отчетной даты</w:t>
      </w:r>
    </w:p>
    <w:p w:rsidR="00B272C9" w:rsidRPr="002263C6" w:rsidRDefault="00B272C9"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B272C9" w:rsidRPr="002263C6" w:rsidRDefault="00B272C9"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Признание в учете и </w:t>
      </w:r>
      <w:r w:rsidR="000F2A5D" w:rsidRPr="002263C6">
        <w:rPr>
          <w:sz w:val="20"/>
          <w:szCs w:val="20"/>
        </w:rPr>
        <w:t xml:space="preserve">раскрытие в бюджетной </w:t>
      </w:r>
      <w:r w:rsidRPr="002263C6">
        <w:rPr>
          <w:sz w:val="20"/>
          <w:szCs w:val="20"/>
        </w:rPr>
        <w:t xml:space="preserve">отчетности событий после отчетной даты осуществляется в порядке, </w:t>
      </w:r>
      <w:r w:rsidRPr="0012514D">
        <w:rPr>
          <w:sz w:val="20"/>
          <w:szCs w:val="20"/>
        </w:rPr>
        <w:t xml:space="preserve">приведенном в </w:t>
      </w:r>
      <w:r w:rsidRPr="00062C50">
        <w:rPr>
          <w:b/>
          <w:sz w:val="20"/>
          <w:szCs w:val="20"/>
        </w:rPr>
        <w:t>приложении 1</w:t>
      </w:r>
      <w:r w:rsidR="00240848" w:rsidRPr="00062C50">
        <w:rPr>
          <w:b/>
          <w:sz w:val="20"/>
          <w:szCs w:val="20"/>
        </w:rPr>
        <w:t>4</w:t>
      </w:r>
      <w:r w:rsidRPr="0012514D">
        <w:rPr>
          <w:sz w:val="20"/>
          <w:szCs w:val="20"/>
        </w:rPr>
        <w:t>.</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0F2A5D"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263C6">
        <w:rPr>
          <w:bCs/>
          <w:sz w:val="20"/>
          <w:szCs w:val="20"/>
          <w:lang w:val="en-US"/>
        </w:rPr>
        <w:t>VI</w:t>
      </w:r>
      <w:r w:rsidR="002C474D" w:rsidRPr="002263C6">
        <w:rPr>
          <w:bCs/>
          <w:sz w:val="20"/>
          <w:szCs w:val="20"/>
        </w:rPr>
        <w:t>.</w:t>
      </w:r>
      <w:r w:rsidR="00E457AE" w:rsidRPr="002263C6">
        <w:rPr>
          <w:bCs/>
          <w:sz w:val="20"/>
          <w:szCs w:val="20"/>
        </w:rPr>
        <w:t xml:space="preserve"> Инвентаризация имущества и обязательств</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EF74A7"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1. </w:t>
      </w:r>
      <w:r w:rsidR="00EF74A7" w:rsidRPr="002263C6">
        <w:rPr>
          <w:sz w:val="20"/>
          <w:szCs w:val="20"/>
        </w:rPr>
        <w:t xml:space="preserve">Инвентаризацию имущества и обязательств (в т. ч. числящихся на </w:t>
      </w:r>
      <w:proofErr w:type="spellStart"/>
      <w:r w:rsidR="00EF74A7" w:rsidRPr="002263C6">
        <w:rPr>
          <w:sz w:val="20"/>
          <w:szCs w:val="20"/>
        </w:rPr>
        <w:t>забалансовых</w:t>
      </w:r>
      <w:proofErr w:type="spellEnd"/>
      <w:r w:rsidR="00EF74A7" w:rsidRPr="002263C6">
        <w:rPr>
          <w:sz w:val="20"/>
          <w:szCs w:val="20"/>
        </w:rPr>
        <w:t xml:space="preserve"> счетах), а также финансовых результатов (в т. ч. расходов будущих периодов и резервов) проводит постоянно действующая инвентаризационная комиссия. Порядок и график проведения </w:t>
      </w:r>
      <w:r w:rsidR="00EF74A7" w:rsidRPr="0012514D">
        <w:rPr>
          <w:sz w:val="20"/>
          <w:szCs w:val="20"/>
        </w:rPr>
        <w:t xml:space="preserve">инвентаризации приведены </w:t>
      </w:r>
      <w:r w:rsidR="00240848" w:rsidRPr="0012514D">
        <w:rPr>
          <w:sz w:val="20"/>
          <w:szCs w:val="20"/>
        </w:rPr>
        <w:t xml:space="preserve">в </w:t>
      </w:r>
      <w:r w:rsidR="00240848" w:rsidRPr="00667FDE">
        <w:rPr>
          <w:b/>
          <w:sz w:val="20"/>
          <w:szCs w:val="20"/>
        </w:rPr>
        <w:t>приложении 8</w:t>
      </w:r>
      <w:r w:rsidR="00EF74A7" w:rsidRPr="00667FDE">
        <w:rPr>
          <w:b/>
          <w:sz w:val="20"/>
          <w:szCs w:val="20"/>
        </w:rPr>
        <w:t>.</w:t>
      </w:r>
      <w:r w:rsidR="00EF74A7" w:rsidRPr="0012514D">
        <w:rPr>
          <w:sz w:val="20"/>
          <w:szCs w:val="20"/>
        </w:rPr>
        <w:br/>
        <w:t>В отдельных случаях (при смене материально ответственных</w:t>
      </w:r>
      <w:r w:rsidR="00EF74A7" w:rsidRPr="002263C6">
        <w:rPr>
          <w:sz w:val="20"/>
          <w:szCs w:val="20"/>
        </w:rPr>
        <w:t xml:space="preserve">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руководителя.</w:t>
      </w:r>
    </w:p>
    <w:p w:rsidR="006F0DA3" w:rsidRPr="002263C6" w:rsidRDefault="00EF74A7"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Основание: статья 11 Закона от 6 декабря 2011 № 402-ФЗ, раздел </w:t>
      </w:r>
      <w:r w:rsidRPr="002263C6">
        <w:rPr>
          <w:sz w:val="20"/>
          <w:szCs w:val="20"/>
          <w:lang w:val="en-US"/>
        </w:rPr>
        <w:t>VIII</w:t>
      </w:r>
      <w:r w:rsidRPr="002263C6">
        <w:rPr>
          <w:sz w:val="20"/>
          <w:szCs w:val="20"/>
        </w:rPr>
        <w:t xml:space="preserve"> </w:t>
      </w:r>
      <w:r w:rsidR="006D79AB" w:rsidRPr="002263C6">
        <w:rPr>
          <w:sz w:val="20"/>
          <w:szCs w:val="20"/>
        </w:rPr>
        <w:t>Стандарта</w:t>
      </w:r>
      <w:r w:rsidRPr="002263C6">
        <w:rPr>
          <w:sz w:val="20"/>
          <w:szCs w:val="20"/>
        </w:rPr>
        <w:t xml:space="preserve"> «Концептуальные основы бухучета и отчетности»</w:t>
      </w:r>
      <w:r w:rsidR="00E457AE" w:rsidRPr="002263C6">
        <w:rPr>
          <w:sz w:val="20"/>
          <w:szCs w:val="20"/>
        </w:rPr>
        <w:t>.</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2. Состав комиссии для проведения внезапной ревиз</w:t>
      </w:r>
      <w:r w:rsidR="001E69E1">
        <w:rPr>
          <w:sz w:val="20"/>
          <w:szCs w:val="20"/>
        </w:rPr>
        <w:t xml:space="preserve">ии кассы приведен </w:t>
      </w:r>
      <w:r w:rsidR="001E69E1" w:rsidRPr="0012514D">
        <w:rPr>
          <w:sz w:val="20"/>
          <w:szCs w:val="20"/>
        </w:rPr>
        <w:t>в приложении 3</w:t>
      </w:r>
      <w:r w:rsidRPr="0012514D">
        <w:rPr>
          <w:sz w:val="20"/>
          <w:szCs w:val="20"/>
        </w:rPr>
        <w:t>.</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787BC6"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263C6">
        <w:rPr>
          <w:bCs/>
          <w:sz w:val="20"/>
          <w:szCs w:val="20"/>
          <w:lang w:val="en-US"/>
        </w:rPr>
        <w:t>VII</w:t>
      </w:r>
      <w:r w:rsidRPr="002263C6">
        <w:rPr>
          <w:bCs/>
          <w:sz w:val="20"/>
          <w:szCs w:val="20"/>
        </w:rPr>
        <w:t xml:space="preserve">. </w:t>
      </w:r>
      <w:r w:rsidR="00E457AE" w:rsidRPr="002263C6">
        <w:rPr>
          <w:bCs/>
          <w:sz w:val="20"/>
          <w:szCs w:val="20"/>
        </w:rPr>
        <w:t>Порядок организации и обеспечения внутреннего финансового контроля</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BB63C5">
        <w:rPr>
          <w:sz w:val="20"/>
          <w:szCs w:val="20"/>
        </w:rPr>
        <w:t>1. Внутренний финансовый контроль в учреждении осуществляет комиссия. Помимо</w:t>
      </w:r>
      <w:r w:rsidRPr="002263C6">
        <w:rPr>
          <w:sz w:val="20"/>
          <w:szCs w:val="20"/>
        </w:rPr>
        <w:t xml:space="preserve"> комиссии постоянный текущий контроль в ходе своей деятельности осуществляют в рамках своих полномочий:</w:t>
      </w:r>
      <w:r w:rsidRPr="002263C6">
        <w:rPr>
          <w:sz w:val="20"/>
          <w:szCs w:val="20"/>
        </w:rPr>
        <w:br/>
        <w:t>– руководитель учреждения, его заместители;</w:t>
      </w:r>
      <w:r w:rsidRPr="002263C6">
        <w:rPr>
          <w:sz w:val="20"/>
          <w:szCs w:val="20"/>
        </w:rPr>
        <w:br/>
        <w:t>– главный бухгалтер, сотрудники бухгалтерии;</w:t>
      </w:r>
      <w:r w:rsidRPr="002263C6">
        <w:rPr>
          <w:sz w:val="20"/>
          <w:szCs w:val="20"/>
        </w:rPr>
        <w:br/>
        <w:t>– начальник планово-экономического отдела, сотрудники отдела;</w:t>
      </w:r>
      <w:r w:rsidRPr="002263C6">
        <w:rPr>
          <w:sz w:val="20"/>
          <w:szCs w:val="20"/>
        </w:rPr>
        <w:br/>
        <w:t>– начальник юридического отдела, сотрудники отдела;</w:t>
      </w:r>
      <w:r w:rsidRPr="002263C6">
        <w:rPr>
          <w:sz w:val="20"/>
          <w:szCs w:val="20"/>
        </w:rPr>
        <w:br/>
        <w:t>– иные должностные лица учреждения в соответствии со своими обязанностями.</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xml:space="preserve">2. Положение о внутреннем финансовом контроле и график проведения внутренних </w:t>
      </w:r>
      <w:r w:rsidRPr="002263C6">
        <w:rPr>
          <w:sz w:val="20"/>
          <w:szCs w:val="20"/>
        </w:rPr>
        <w:br/>
        <w:t xml:space="preserve">проверок финансово-хозяйственной деятельности приведены </w:t>
      </w:r>
      <w:r w:rsidRPr="0012514D">
        <w:rPr>
          <w:sz w:val="20"/>
          <w:szCs w:val="20"/>
        </w:rPr>
        <w:t>в приложении 1</w:t>
      </w:r>
      <w:r w:rsidR="00D82D36" w:rsidRPr="0012514D">
        <w:rPr>
          <w:sz w:val="20"/>
          <w:szCs w:val="20"/>
        </w:rPr>
        <w:t>3</w:t>
      </w:r>
      <w:r w:rsidRPr="0012514D">
        <w:rPr>
          <w:sz w:val="20"/>
          <w:szCs w:val="20"/>
        </w:rPr>
        <w:t>.</w:t>
      </w:r>
      <w:r w:rsidRPr="002263C6">
        <w:rPr>
          <w:sz w:val="20"/>
          <w:szCs w:val="20"/>
        </w:rPr>
        <w:br/>
        <w:t>Основание: пункт 6 Инструкции к Единому плану счетов № 157н.</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B272C9"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263C6">
        <w:rPr>
          <w:sz w:val="20"/>
          <w:szCs w:val="20"/>
          <w:lang w:val="en-US"/>
        </w:rPr>
        <w:t>VIII</w:t>
      </w:r>
      <w:r w:rsidR="00E457AE" w:rsidRPr="002263C6">
        <w:rPr>
          <w:bCs/>
          <w:sz w:val="20"/>
          <w:szCs w:val="20"/>
        </w:rPr>
        <w:t>. Бюджетная отчетность</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1. Бюджетная отчетность составляется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 Минфина России от 28 декабря 2010 № 191н). Бюджетная отчетность представляется главному распорядителю бюджетных средств в установленные им сроки.</w:t>
      </w:r>
    </w:p>
    <w:p w:rsidR="006F0DA3" w:rsidRPr="002263C6" w:rsidRDefault="006F0DA3"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0F2A5D" w:rsidRPr="002263C6" w:rsidRDefault="000F2A5D"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0F2A5D" w:rsidRPr="002263C6" w:rsidRDefault="000F2A5D" w:rsidP="000F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263C6">
        <w:rPr>
          <w:sz w:val="20"/>
          <w:szCs w:val="20"/>
          <w:lang w:val="en-US"/>
        </w:rPr>
        <w:t>IX</w:t>
      </w:r>
      <w:r w:rsidRPr="002263C6">
        <w:rPr>
          <w:sz w:val="20"/>
          <w:szCs w:val="20"/>
        </w:rPr>
        <w:t xml:space="preserve">. Порядок передачи документов бухгалтерского учета </w:t>
      </w:r>
      <w:r w:rsidRPr="002263C6">
        <w:rPr>
          <w:sz w:val="20"/>
          <w:szCs w:val="20"/>
        </w:rPr>
        <w:br/>
        <w:t>при смене руководителя и главного бухгалтера</w:t>
      </w:r>
    </w:p>
    <w:p w:rsidR="000F2A5D" w:rsidRPr="002263C6" w:rsidRDefault="000F2A5D" w:rsidP="000F2A5D">
      <w:pPr>
        <w:autoSpaceDE w:val="0"/>
        <w:autoSpaceDN w:val="0"/>
        <w:adjustRightInd w:val="0"/>
        <w:rPr>
          <w:sz w:val="20"/>
          <w:szCs w:val="20"/>
        </w:rPr>
      </w:pPr>
      <w:r w:rsidRPr="002263C6">
        <w:rPr>
          <w:sz w:val="20"/>
          <w:szCs w:val="20"/>
        </w:rPr>
        <w:t xml:space="preserve">1. При смене руководителя или главного бухгалтера учреждения (далее </w:t>
      </w:r>
      <w:r w:rsidR="006E0A3F" w:rsidRPr="002263C6">
        <w:rPr>
          <w:sz w:val="20"/>
          <w:szCs w:val="20"/>
        </w:rPr>
        <w:t>– увольняемые лица)</w:t>
      </w:r>
      <w:r w:rsidRPr="002263C6">
        <w:rPr>
          <w:sz w:val="20"/>
          <w:szCs w:val="20"/>
        </w:rPr>
        <w:t xml:space="preserve">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rsidR="000F2A5D" w:rsidRPr="002263C6" w:rsidRDefault="000F2A5D" w:rsidP="000F2A5D">
      <w:pPr>
        <w:autoSpaceDE w:val="0"/>
        <w:autoSpaceDN w:val="0"/>
        <w:adjustRightInd w:val="0"/>
        <w:rPr>
          <w:sz w:val="20"/>
          <w:szCs w:val="20"/>
        </w:rPr>
      </w:pPr>
      <w:r w:rsidRPr="002263C6">
        <w:rPr>
          <w:sz w:val="20"/>
          <w:szCs w:val="20"/>
        </w:rPr>
        <w:t> </w:t>
      </w:r>
    </w:p>
    <w:p w:rsidR="000F2A5D" w:rsidRPr="002263C6" w:rsidRDefault="000F2A5D" w:rsidP="000F2A5D">
      <w:pPr>
        <w:autoSpaceDE w:val="0"/>
        <w:autoSpaceDN w:val="0"/>
        <w:adjustRightInd w:val="0"/>
        <w:rPr>
          <w:sz w:val="20"/>
          <w:szCs w:val="20"/>
        </w:rPr>
      </w:pPr>
      <w:r w:rsidRPr="002263C6">
        <w:rPr>
          <w:sz w:val="20"/>
          <w:szCs w:val="20"/>
        </w:rPr>
        <w:t>2. Передача бухгалтерских документов и печатей проводится на основании приказа руководителя учреждения или Комитета образования, осуществляющего функции и полномочия учредителя (далее – учредитель).</w:t>
      </w:r>
    </w:p>
    <w:p w:rsidR="000F2A5D" w:rsidRPr="002263C6" w:rsidRDefault="000F2A5D" w:rsidP="000F2A5D">
      <w:pPr>
        <w:autoSpaceDE w:val="0"/>
        <w:autoSpaceDN w:val="0"/>
        <w:adjustRightInd w:val="0"/>
        <w:rPr>
          <w:sz w:val="20"/>
          <w:szCs w:val="20"/>
        </w:rPr>
      </w:pPr>
      <w:r w:rsidRPr="002263C6">
        <w:rPr>
          <w:sz w:val="20"/>
          <w:szCs w:val="20"/>
        </w:rPr>
        <w:t> </w:t>
      </w:r>
    </w:p>
    <w:p w:rsidR="000F2A5D" w:rsidRPr="002263C6" w:rsidRDefault="000F2A5D" w:rsidP="000F2A5D">
      <w:pPr>
        <w:autoSpaceDE w:val="0"/>
        <w:autoSpaceDN w:val="0"/>
        <w:adjustRightInd w:val="0"/>
        <w:rPr>
          <w:sz w:val="20"/>
          <w:szCs w:val="20"/>
        </w:rPr>
      </w:pPr>
      <w:r w:rsidRPr="002263C6">
        <w:rPr>
          <w:sz w:val="20"/>
          <w:szCs w:val="20"/>
        </w:rPr>
        <w:lastRenderedPageBreak/>
        <w:t xml:space="preserve">3. Передача документов бухучета, печатей и штампов осуществляется при участии комиссии, создаваемой в учреждении.  </w:t>
      </w:r>
    </w:p>
    <w:p w:rsidR="000F2A5D" w:rsidRPr="002263C6" w:rsidRDefault="000F2A5D" w:rsidP="000F2A5D">
      <w:pPr>
        <w:autoSpaceDE w:val="0"/>
        <w:autoSpaceDN w:val="0"/>
        <w:adjustRightInd w:val="0"/>
        <w:rPr>
          <w:sz w:val="20"/>
          <w:szCs w:val="20"/>
        </w:rPr>
      </w:pPr>
      <w:r w:rsidRPr="002263C6">
        <w:rPr>
          <w:sz w:val="20"/>
          <w:szCs w:val="20"/>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их количество и тип.</w:t>
      </w:r>
    </w:p>
    <w:p w:rsidR="000F2A5D" w:rsidRPr="002263C6" w:rsidRDefault="000F2A5D" w:rsidP="000F2A5D">
      <w:pPr>
        <w:autoSpaceDE w:val="0"/>
        <w:autoSpaceDN w:val="0"/>
        <w:adjustRightInd w:val="0"/>
        <w:rPr>
          <w:sz w:val="20"/>
          <w:szCs w:val="20"/>
        </w:rPr>
      </w:pPr>
      <w:r w:rsidRPr="002263C6">
        <w:rPr>
          <w:sz w:val="20"/>
          <w:szCs w:val="20"/>
        </w:rPr>
        <w:t>Акт приема-передачи дел должен полностью отражать все существенные недостатки и нарушения в организации работы бухгалтерии.</w:t>
      </w:r>
    </w:p>
    <w:p w:rsidR="000F2A5D" w:rsidRPr="002263C6" w:rsidRDefault="000F2A5D" w:rsidP="000F2A5D">
      <w:pPr>
        <w:autoSpaceDE w:val="0"/>
        <w:autoSpaceDN w:val="0"/>
        <w:adjustRightInd w:val="0"/>
        <w:rPr>
          <w:sz w:val="20"/>
          <w:szCs w:val="20"/>
        </w:rPr>
      </w:pPr>
      <w:r w:rsidRPr="002263C6">
        <w:rPr>
          <w:sz w:val="20"/>
          <w:szCs w:val="20"/>
        </w:rPr>
        <w:t>Акт приема-передачи подписывается уполномоченным лицом, принимающим дела, и членами комиссии.</w:t>
      </w:r>
    </w:p>
    <w:p w:rsidR="000F2A5D" w:rsidRPr="002263C6" w:rsidRDefault="000F2A5D" w:rsidP="000F2A5D">
      <w:pPr>
        <w:autoSpaceDE w:val="0"/>
        <w:autoSpaceDN w:val="0"/>
        <w:adjustRightInd w:val="0"/>
        <w:rPr>
          <w:sz w:val="20"/>
          <w:szCs w:val="20"/>
        </w:rPr>
      </w:pPr>
      <w:r w:rsidRPr="002263C6">
        <w:rPr>
          <w:sz w:val="20"/>
          <w:szCs w:val="20"/>
        </w:rPr>
        <w:t>При необходимости члены комиссии включают в акт свои рекомендации и предложения, которые возникли при приеме-передаче дел.</w:t>
      </w:r>
    </w:p>
    <w:p w:rsidR="000F2A5D" w:rsidRPr="002263C6" w:rsidRDefault="000F2A5D" w:rsidP="000F2A5D">
      <w:pPr>
        <w:autoSpaceDE w:val="0"/>
        <w:autoSpaceDN w:val="0"/>
        <w:adjustRightInd w:val="0"/>
        <w:rPr>
          <w:sz w:val="20"/>
          <w:szCs w:val="20"/>
        </w:rPr>
      </w:pPr>
      <w:r w:rsidRPr="002263C6">
        <w:rPr>
          <w:sz w:val="20"/>
          <w:szCs w:val="20"/>
        </w:rPr>
        <w:t> </w:t>
      </w:r>
    </w:p>
    <w:p w:rsidR="000F2A5D" w:rsidRPr="002263C6" w:rsidRDefault="000F2A5D" w:rsidP="000F2A5D">
      <w:pPr>
        <w:rPr>
          <w:sz w:val="20"/>
          <w:szCs w:val="20"/>
        </w:rPr>
      </w:pPr>
      <w:r w:rsidRPr="002263C6">
        <w:rPr>
          <w:sz w:val="20"/>
          <w:szCs w:val="20"/>
        </w:rPr>
        <w:t>4. В комиссию, указанную в пункте 3 настоящего Порядка, включаются сотрудник</w:t>
      </w:r>
      <w:r w:rsidR="006E0A3F" w:rsidRPr="002263C6">
        <w:rPr>
          <w:sz w:val="20"/>
          <w:szCs w:val="20"/>
        </w:rPr>
        <w:t>и учреждения и (или) учредителя</w:t>
      </w:r>
      <w:r w:rsidRPr="002263C6">
        <w:rPr>
          <w:sz w:val="20"/>
          <w:szCs w:val="20"/>
        </w:rPr>
        <w:t xml:space="preserve"> в соответствии с приказом на передачу бухгалтерских документов.</w:t>
      </w:r>
    </w:p>
    <w:p w:rsidR="000F2A5D" w:rsidRPr="002263C6" w:rsidRDefault="000F2A5D" w:rsidP="000F2A5D">
      <w:pPr>
        <w:rPr>
          <w:sz w:val="20"/>
          <w:szCs w:val="20"/>
        </w:rPr>
      </w:pPr>
      <w:r w:rsidRPr="002263C6">
        <w:rPr>
          <w:sz w:val="20"/>
          <w:szCs w:val="20"/>
        </w:rPr>
        <w:t> </w:t>
      </w:r>
    </w:p>
    <w:p w:rsidR="000F2A5D" w:rsidRPr="002263C6" w:rsidRDefault="000F2A5D" w:rsidP="000F2A5D">
      <w:pPr>
        <w:rPr>
          <w:sz w:val="20"/>
          <w:szCs w:val="20"/>
        </w:rPr>
      </w:pPr>
      <w:r w:rsidRPr="002263C6">
        <w:rPr>
          <w:sz w:val="20"/>
          <w:szCs w:val="20"/>
        </w:rPr>
        <w:t>5. Передаются следующие документы:</w:t>
      </w:r>
    </w:p>
    <w:p w:rsidR="000F2A5D" w:rsidRPr="002263C6" w:rsidRDefault="000F2A5D" w:rsidP="000F2A5D">
      <w:pPr>
        <w:pStyle w:val="a6"/>
        <w:numPr>
          <w:ilvl w:val="0"/>
          <w:numId w:val="18"/>
        </w:numPr>
        <w:rPr>
          <w:sz w:val="20"/>
          <w:szCs w:val="20"/>
        </w:rPr>
      </w:pPr>
      <w:r w:rsidRPr="002263C6">
        <w:rPr>
          <w:sz w:val="20"/>
          <w:szCs w:val="20"/>
        </w:rPr>
        <w:t>учетная политика со всеми приложениями;</w:t>
      </w:r>
    </w:p>
    <w:p w:rsidR="000F2A5D" w:rsidRPr="002263C6" w:rsidRDefault="000F2A5D" w:rsidP="000F2A5D">
      <w:pPr>
        <w:pStyle w:val="a6"/>
        <w:numPr>
          <w:ilvl w:val="0"/>
          <w:numId w:val="18"/>
        </w:numPr>
        <w:rPr>
          <w:sz w:val="20"/>
          <w:szCs w:val="20"/>
        </w:rPr>
      </w:pPr>
      <w:r w:rsidRPr="002263C6">
        <w:rPr>
          <w:sz w:val="20"/>
          <w:szCs w:val="20"/>
        </w:rPr>
        <w:t>квартальные и годовые бухгалтерские отчеты и балансы, налоговые декларации;</w:t>
      </w:r>
    </w:p>
    <w:p w:rsidR="000F2A5D" w:rsidRPr="002263C6" w:rsidRDefault="000F2A5D" w:rsidP="000F2A5D">
      <w:pPr>
        <w:pStyle w:val="a6"/>
        <w:numPr>
          <w:ilvl w:val="0"/>
          <w:numId w:val="18"/>
        </w:numPr>
        <w:rPr>
          <w:sz w:val="20"/>
          <w:szCs w:val="20"/>
        </w:rPr>
      </w:pPr>
      <w:r w:rsidRPr="002263C6">
        <w:rPr>
          <w:sz w:val="20"/>
          <w:szCs w:val="20"/>
        </w:rPr>
        <w:t>по планированию, в том числе бюджетная смета учреждения, план-график закупок, обоснования к планам;</w:t>
      </w:r>
    </w:p>
    <w:p w:rsidR="000F2A5D" w:rsidRPr="002263C6" w:rsidRDefault="000F2A5D" w:rsidP="000F2A5D">
      <w:pPr>
        <w:pStyle w:val="a6"/>
        <w:numPr>
          <w:ilvl w:val="0"/>
          <w:numId w:val="18"/>
        </w:numPr>
        <w:rPr>
          <w:sz w:val="20"/>
          <w:szCs w:val="20"/>
        </w:rPr>
      </w:pPr>
      <w:r w:rsidRPr="002263C6">
        <w:rPr>
          <w:sz w:val="20"/>
          <w:szCs w:val="20"/>
        </w:rPr>
        <w:t>бухгалтерские регистры синтетического и аналитического учета: книги, оборотные ведомости, карточки, журналы операций;</w:t>
      </w:r>
    </w:p>
    <w:p w:rsidR="000F2A5D" w:rsidRPr="002263C6" w:rsidRDefault="000F2A5D" w:rsidP="000F2A5D">
      <w:pPr>
        <w:pStyle w:val="a6"/>
        <w:numPr>
          <w:ilvl w:val="0"/>
          <w:numId w:val="18"/>
        </w:numPr>
        <w:rPr>
          <w:sz w:val="20"/>
          <w:szCs w:val="20"/>
        </w:rPr>
      </w:pPr>
      <w:r w:rsidRPr="002263C6">
        <w:rPr>
          <w:sz w:val="20"/>
          <w:szCs w:val="20"/>
        </w:rPr>
        <w:t>налоговые регистры;</w:t>
      </w:r>
    </w:p>
    <w:p w:rsidR="000F2A5D" w:rsidRPr="002263C6" w:rsidRDefault="000F2A5D" w:rsidP="000F2A5D">
      <w:pPr>
        <w:pStyle w:val="a6"/>
        <w:numPr>
          <w:ilvl w:val="0"/>
          <w:numId w:val="18"/>
        </w:numPr>
        <w:rPr>
          <w:sz w:val="20"/>
          <w:szCs w:val="20"/>
        </w:rPr>
      </w:pPr>
      <w:r w:rsidRPr="002263C6">
        <w:rPr>
          <w:sz w:val="20"/>
          <w:szCs w:val="20"/>
        </w:rPr>
        <w:t>о задолженности учреждения, в том числе по уплате налогов;</w:t>
      </w:r>
    </w:p>
    <w:p w:rsidR="000F2A5D" w:rsidRPr="002263C6" w:rsidRDefault="000F2A5D" w:rsidP="000F2A5D">
      <w:pPr>
        <w:pStyle w:val="a6"/>
        <w:numPr>
          <w:ilvl w:val="0"/>
          <w:numId w:val="18"/>
        </w:numPr>
        <w:rPr>
          <w:sz w:val="20"/>
          <w:szCs w:val="20"/>
        </w:rPr>
      </w:pPr>
      <w:r w:rsidRPr="002263C6">
        <w:rPr>
          <w:sz w:val="20"/>
          <w:szCs w:val="20"/>
        </w:rPr>
        <w:t>о состоянии лицевых счетов учреждения;</w:t>
      </w:r>
    </w:p>
    <w:p w:rsidR="000F2A5D" w:rsidRPr="002263C6" w:rsidRDefault="000F2A5D" w:rsidP="000F2A5D">
      <w:pPr>
        <w:pStyle w:val="a6"/>
        <w:numPr>
          <w:ilvl w:val="0"/>
          <w:numId w:val="18"/>
        </w:numPr>
        <w:rPr>
          <w:sz w:val="20"/>
          <w:szCs w:val="20"/>
        </w:rPr>
      </w:pPr>
      <w:r w:rsidRPr="002263C6">
        <w:rPr>
          <w:sz w:val="20"/>
          <w:szCs w:val="20"/>
        </w:rPr>
        <w:t>по учету зарплаты и по персонифицированному учету;</w:t>
      </w:r>
    </w:p>
    <w:p w:rsidR="000F2A5D" w:rsidRPr="002263C6" w:rsidRDefault="000F2A5D" w:rsidP="000F2A5D">
      <w:pPr>
        <w:pStyle w:val="a6"/>
        <w:numPr>
          <w:ilvl w:val="0"/>
          <w:numId w:val="18"/>
        </w:numPr>
        <w:rPr>
          <w:sz w:val="20"/>
          <w:szCs w:val="20"/>
        </w:rPr>
      </w:pPr>
      <w:r w:rsidRPr="002263C6">
        <w:rPr>
          <w:sz w:val="20"/>
          <w:szCs w:val="20"/>
        </w:rPr>
        <w:t>по кассе: кассовые книги, журналы, расходные и приходные кассовые ордера, денежные документы и т. д.;</w:t>
      </w:r>
    </w:p>
    <w:p w:rsidR="000F2A5D" w:rsidRPr="002263C6" w:rsidRDefault="000F2A5D" w:rsidP="000F2A5D">
      <w:pPr>
        <w:pStyle w:val="a6"/>
        <w:numPr>
          <w:ilvl w:val="0"/>
          <w:numId w:val="18"/>
        </w:numPr>
        <w:rPr>
          <w:sz w:val="20"/>
          <w:szCs w:val="20"/>
        </w:rPr>
      </w:pPr>
      <w:r w:rsidRPr="002263C6">
        <w:rPr>
          <w:sz w:val="20"/>
          <w:szCs w:val="20"/>
        </w:rPr>
        <w:t>об основных средствах, нематериальных активах и товарно-материальных ценностях;</w:t>
      </w:r>
    </w:p>
    <w:p w:rsidR="000F2A5D" w:rsidRPr="002263C6" w:rsidRDefault="000F2A5D" w:rsidP="000F2A5D">
      <w:pPr>
        <w:pStyle w:val="a6"/>
        <w:numPr>
          <w:ilvl w:val="0"/>
          <w:numId w:val="18"/>
        </w:numPr>
        <w:rPr>
          <w:sz w:val="20"/>
          <w:szCs w:val="20"/>
        </w:rPr>
      </w:pPr>
      <w:r w:rsidRPr="002263C6">
        <w:rPr>
          <w:sz w:val="20"/>
          <w:szCs w:val="20"/>
        </w:rPr>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0F2A5D" w:rsidRPr="002263C6" w:rsidRDefault="000F2A5D" w:rsidP="000F2A5D">
      <w:pPr>
        <w:pStyle w:val="a6"/>
        <w:numPr>
          <w:ilvl w:val="0"/>
          <w:numId w:val="18"/>
        </w:numPr>
        <w:rPr>
          <w:sz w:val="20"/>
          <w:szCs w:val="20"/>
        </w:rPr>
      </w:pPr>
      <w:r w:rsidRPr="002263C6">
        <w:rPr>
          <w:sz w:val="20"/>
          <w:szCs w:val="20"/>
        </w:rPr>
        <w:t>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rsidR="000F2A5D" w:rsidRPr="002263C6" w:rsidRDefault="000F2A5D" w:rsidP="000F2A5D">
      <w:pPr>
        <w:pStyle w:val="a6"/>
        <w:numPr>
          <w:ilvl w:val="0"/>
          <w:numId w:val="18"/>
        </w:numPr>
        <w:rPr>
          <w:sz w:val="20"/>
          <w:szCs w:val="20"/>
        </w:rPr>
      </w:pPr>
      <w:r w:rsidRPr="002263C6">
        <w:rPr>
          <w:sz w:val="20"/>
          <w:szCs w:val="20"/>
        </w:rPr>
        <w:t>акты ревизий и проверок;</w:t>
      </w:r>
    </w:p>
    <w:p w:rsidR="000F2A5D" w:rsidRPr="002263C6" w:rsidRDefault="000F2A5D" w:rsidP="000F2A5D">
      <w:pPr>
        <w:pStyle w:val="a6"/>
        <w:numPr>
          <w:ilvl w:val="0"/>
          <w:numId w:val="18"/>
        </w:numPr>
        <w:rPr>
          <w:sz w:val="20"/>
          <w:szCs w:val="20"/>
        </w:rPr>
      </w:pPr>
      <w:r w:rsidRPr="002263C6">
        <w:rPr>
          <w:sz w:val="20"/>
          <w:szCs w:val="20"/>
        </w:rPr>
        <w:t>материалы о недостачах и хищениях, переданных и не переданных в правоохранительные органы;</w:t>
      </w:r>
    </w:p>
    <w:p w:rsidR="000F2A5D" w:rsidRPr="002263C6" w:rsidRDefault="000F2A5D" w:rsidP="000F2A5D">
      <w:pPr>
        <w:pStyle w:val="a6"/>
        <w:numPr>
          <w:ilvl w:val="0"/>
          <w:numId w:val="18"/>
        </w:numPr>
        <w:rPr>
          <w:sz w:val="20"/>
          <w:szCs w:val="20"/>
        </w:rPr>
      </w:pPr>
      <w:r w:rsidRPr="002263C6">
        <w:rPr>
          <w:sz w:val="20"/>
          <w:szCs w:val="20"/>
        </w:rPr>
        <w:t>иная бухгалтерская документация, свидетельствующая о деятельности учреждения.</w:t>
      </w:r>
    </w:p>
    <w:p w:rsidR="000F2A5D" w:rsidRPr="002263C6" w:rsidRDefault="000F2A5D" w:rsidP="000F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0F2A5D" w:rsidRPr="002263C6" w:rsidRDefault="000F2A5D" w:rsidP="000F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p>
    <w:p w:rsidR="000F2A5D" w:rsidRPr="002263C6" w:rsidRDefault="000F2A5D" w:rsidP="000F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Члены комиссии, имеющие замечания по содержанию акта, подписывают его с отметкой «Замечания прилагаются». Текст замечаний излагается на отдельном листе, небольшие по объему замечания допускается фиксировать на самом акте.</w:t>
      </w:r>
    </w:p>
    <w:p w:rsidR="000F2A5D" w:rsidRPr="002263C6" w:rsidRDefault="000F2A5D" w:rsidP="000F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0F2A5D" w:rsidRPr="002263C6" w:rsidRDefault="000F2A5D" w:rsidP="000F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7. Акт приема-передачи оформляется в последний рабочий день увольняемого лица в учреждении.</w:t>
      </w:r>
    </w:p>
    <w:p w:rsidR="000F2A5D" w:rsidRPr="002263C6" w:rsidRDefault="000F2A5D" w:rsidP="000F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8. Акт приема-передачи дел составляется в трех экземплярах: 1-й экземпляр – учредителю (руководителю учреждения, если увольняется главный бухгалтер), 2-й экземпляр – увольняемому лицу, 3-й экземпляр – уполномоченному лицу, которое принимало дела.</w:t>
      </w:r>
    </w:p>
    <w:p w:rsidR="006F0DA3" w:rsidRPr="002263C6" w:rsidRDefault="00E457AE" w:rsidP="006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263C6">
        <w:rPr>
          <w:sz w:val="20"/>
          <w:szCs w:val="20"/>
        </w:rPr>
        <w:t> </w:t>
      </w:r>
    </w:p>
    <w:tbl>
      <w:tblPr>
        <w:tblW w:w="8490" w:type="dxa"/>
        <w:tblCellMar>
          <w:top w:w="15" w:type="dxa"/>
          <w:left w:w="15" w:type="dxa"/>
          <w:bottom w:w="15" w:type="dxa"/>
          <w:right w:w="15" w:type="dxa"/>
        </w:tblCellMar>
        <w:tblLook w:val="04A0" w:firstRow="1" w:lastRow="0" w:firstColumn="1" w:lastColumn="0" w:noHBand="0" w:noVBand="1"/>
      </w:tblPr>
      <w:tblGrid>
        <w:gridCol w:w="4171"/>
        <w:gridCol w:w="1559"/>
        <w:gridCol w:w="2760"/>
      </w:tblGrid>
      <w:tr w:rsidR="006F0DA3" w:rsidRPr="002263C6" w:rsidTr="00E457AE">
        <w:tc>
          <w:tcPr>
            <w:tcW w:w="4171" w:type="dxa"/>
            <w:tcMar>
              <w:top w:w="60" w:type="dxa"/>
              <w:left w:w="60" w:type="dxa"/>
              <w:bottom w:w="60" w:type="dxa"/>
              <w:right w:w="60" w:type="dxa"/>
            </w:tcMar>
            <w:vAlign w:val="bottom"/>
            <w:hideMark/>
          </w:tcPr>
          <w:p w:rsidR="006F0DA3" w:rsidRPr="002263C6" w:rsidRDefault="00E457AE" w:rsidP="006D47DA">
            <w:pPr>
              <w:rPr>
                <w:sz w:val="20"/>
                <w:szCs w:val="20"/>
              </w:rPr>
            </w:pPr>
            <w:r w:rsidRPr="002263C6">
              <w:rPr>
                <w:sz w:val="20"/>
                <w:szCs w:val="20"/>
              </w:rPr>
              <w:t>Главный бухгалтер</w:t>
            </w:r>
          </w:p>
        </w:tc>
        <w:tc>
          <w:tcPr>
            <w:tcW w:w="1559" w:type="dxa"/>
            <w:tcBorders>
              <w:bottom w:val="single" w:sz="8" w:space="0" w:color="000000"/>
            </w:tcBorders>
            <w:tcMar>
              <w:top w:w="60" w:type="dxa"/>
              <w:left w:w="60" w:type="dxa"/>
              <w:bottom w:w="60" w:type="dxa"/>
              <w:right w:w="60" w:type="dxa"/>
            </w:tcMar>
            <w:hideMark/>
          </w:tcPr>
          <w:p w:rsidR="006F0DA3" w:rsidRPr="002263C6" w:rsidRDefault="00E457AE" w:rsidP="006D47DA">
            <w:pPr>
              <w:rPr>
                <w:sz w:val="20"/>
                <w:szCs w:val="20"/>
              </w:rPr>
            </w:pPr>
            <w:r w:rsidRPr="002263C6">
              <w:rPr>
                <w:sz w:val="20"/>
                <w:szCs w:val="20"/>
              </w:rPr>
              <w:t> </w:t>
            </w:r>
          </w:p>
        </w:tc>
        <w:tc>
          <w:tcPr>
            <w:tcW w:w="2760" w:type="dxa"/>
            <w:tcMar>
              <w:top w:w="60" w:type="dxa"/>
              <w:left w:w="60" w:type="dxa"/>
              <w:bottom w:w="60" w:type="dxa"/>
              <w:right w:w="60" w:type="dxa"/>
            </w:tcMar>
            <w:vAlign w:val="bottom"/>
            <w:hideMark/>
          </w:tcPr>
          <w:p w:rsidR="006F0DA3" w:rsidRPr="002263C6" w:rsidRDefault="00BB63C5" w:rsidP="006D47DA">
            <w:pPr>
              <w:jc w:val="right"/>
              <w:rPr>
                <w:sz w:val="20"/>
                <w:szCs w:val="20"/>
              </w:rPr>
            </w:pPr>
            <w:r>
              <w:rPr>
                <w:sz w:val="20"/>
                <w:szCs w:val="20"/>
              </w:rPr>
              <w:t>С.Н. Янабаева</w:t>
            </w:r>
          </w:p>
        </w:tc>
      </w:tr>
    </w:tbl>
    <w:p w:rsidR="006F0DA3" w:rsidRPr="002263C6" w:rsidRDefault="006F0DA3" w:rsidP="00AB4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6F0DA3" w:rsidRPr="002263C6" w:rsidRDefault="006F0DA3" w:rsidP="006D47DA">
      <w:pPr>
        <w:rPr>
          <w:sz w:val="20"/>
          <w:szCs w:val="20"/>
        </w:rPr>
      </w:pPr>
    </w:p>
    <w:sectPr w:rsidR="006F0DA3" w:rsidRPr="002263C6" w:rsidSect="002D50D9">
      <w:headerReference w:type="even" r:id="rId8"/>
      <w:headerReference w:type="default" r:id="rId9"/>
      <w:footerReference w:type="even" r:id="rId10"/>
      <w:footerReference w:type="default" r:id="rId11"/>
      <w:headerReference w:type="first" r:id="rId12"/>
      <w:footerReference w:type="first" r:id="rId13"/>
      <w:pgSz w:w="11906" w:h="16838"/>
      <w:pgMar w:top="1134" w:right="1675" w:bottom="1134" w:left="1675"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540" w:rsidRDefault="00475540" w:rsidP="00380EFA">
      <w:r>
        <w:separator/>
      </w:r>
    </w:p>
  </w:endnote>
  <w:endnote w:type="continuationSeparator" w:id="0">
    <w:p w:rsidR="00475540" w:rsidRDefault="00475540" w:rsidP="0038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6B3" w:rsidRDefault="00F346B3">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6B3" w:rsidRDefault="00F346B3">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6B3" w:rsidRDefault="00F346B3">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540" w:rsidRDefault="00475540" w:rsidP="00380EFA">
      <w:r>
        <w:separator/>
      </w:r>
    </w:p>
  </w:footnote>
  <w:footnote w:type="continuationSeparator" w:id="0">
    <w:p w:rsidR="00475540" w:rsidRDefault="00475540" w:rsidP="00380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6B3" w:rsidRDefault="00F346B3">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6B3" w:rsidRDefault="00F346B3">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6B3" w:rsidRDefault="00F346B3">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6107D"/>
    <w:multiLevelType w:val="hybridMultilevel"/>
    <w:tmpl w:val="7DC2F8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424CF5"/>
    <w:multiLevelType w:val="hybridMultilevel"/>
    <w:tmpl w:val="17E2B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783CE3"/>
    <w:multiLevelType w:val="hybridMultilevel"/>
    <w:tmpl w:val="1C46F2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501988"/>
    <w:multiLevelType w:val="multilevel"/>
    <w:tmpl w:val="5C3AA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552018"/>
    <w:multiLevelType w:val="hybridMultilevel"/>
    <w:tmpl w:val="E3802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53A554F"/>
    <w:multiLevelType w:val="multilevel"/>
    <w:tmpl w:val="E4A05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967142E"/>
    <w:multiLevelType w:val="hybridMultilevel"/>
    <w:tmpl w:val="C9DEC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1CA4F30"/>
    <w:multiLevelType w:val="multilevel"/>
    <w:tmpl w:val="51C09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997091"/>
    <w:multiLevelType w:val="hybridMultilevel"/>
    <w:tmpl w:val="996A2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87C0E05"/>
    <w:multiLevelType w:val="hybridMultilevel"/>
    <w:tmpl w:val="FB22E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CB172F3"/>
    <w:multiLevelType w:val="multilevel"/>
    <w:tmpl w:val="6CA6B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E415539"/>
    <w:multiLevelType w:val="hybridMultilevel"/>
    <w:tmpl w:val="4DA4E8B0"/>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2">
    <w:nsid w:val="5BAF0E37"/>
    <w:multiLevelType w:val="hybridMultilevel"/>
    <w:tmpl w:val="F210F0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9F90D51"/>
    <w:multiLevelType w:val="hybridMultilevel"/>
    <w:tmpl w:val="F7AE6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B74614D"/>
    <w:multiLevelType w:val="multilevel"/>
    <w:tmpl w:val="024EA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B7C1315"/>
    <w:multiLevelType w:val="hybridMultilevel"/>
    <w:tmpl w:val="8A766F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E72E76"/>
    <w:multiLevelType w:val="hybridMultilevel"/>
    <w:tmpl w:val="6764F4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F953E46"/>
    <w:multiLevelType w:val="multilevel"/>
    <w:tmpl w:val="3C4A6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4"/>
  </w:num>
  <w:num w:numId="3">
    <w:abstractNumId w:val="10"/>
  </w:num>
  <w:num w:numId="4">
    <w:abstractNumId w:val="3"/>
  </w:num>
  <w:num w:numId="5">
    <w:abstractNumId w:val="5"/>
  </w:num>
  <w:num w:numId="6">
    <w:abstractNumId w:val="7"/>
  </w:num>
  <w:num w:numId="7">
    <w:abstractNumId w:val="12"/>
  </w:num>
  <w:num w:numId="8">
    <w:abstractNumId w:val="2"/>
  </w:num>
  <w:num w:numId="9">
    <w:abstractNumId w:val="6"/>
  </w:num>
  <w:num w:numId="10">
    <w:abstractNumId w:val="16"/>
  </w:num>
  <w:num w:numId="11">
    <w:abstractNumId w:val="4"/>
  </w:num>
  <w:num w:numId="12">
    <w:abstractNumId w:val="13"/>
  </w:num>
  <w:num w:numId="13">
    <w:abstractNumId w:val="8"/>
  </w:num>
  <w:num w:numId="14">
    <w:abstractNumId w:val="11"/>
  </w:num>
  <w:num w:numId="15">
    <w:abstractNumId w:val="0"/>
  </w:num>
  <w:num w:numId="16">
    <w:abstractNumId w:val="15"/>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noPunctuationKerning/>
  <w:characterSpacingControl w:val="doNotCompress"/>
  <w:ignoreMixedContent/>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0D9"/>
    <w:rsid w:val="000206C7"/>
    <w:rsid w:val="00021292"/>
    <w:rsid w:val="000313A2"/>
    <w:rsid w:val="00045AA5"/>
    <w:rsid w:val="00050845"/>
    <w:rsid w:val="000521B6"/>
    <w:rsid w:val="000573B1"/>
    <w:rsid w:val="00060B71"/>
    <w:rsid w:val="00062C50"/>
    <w:rsid w:val="00066222"/>
    <w:rsid w:val="000671B1"/>
    <w:rsid w:val="000819E1"/>
    <w:rsid w:val="00083D8C"/>
    <w:rsid w:val="000915F1"/>
    <w:rsid w:val="000B5AFE"/>
    <w:rsid w:val="000C305F"/>
    <w:rsid w:val="000C5CA9"/>
    <w:rsid w:val="000C5F83"/>
    <w:rsid w:val="000E6FE4"/>
    <w:rsid w:val="000F2A5D"/>
    <w:rsid w:val="00102921"/>
    <w:rsid w:val="00117DE8"/>
    <w:rsid w:val="00120E84"/>
    <w:rsid w:val="001243E8"/>
    <w:rsid w:val="0012514D"/>
    <w:rsid w:val="00132A35"/>
    <w:rsid w:val="00136B78"/>
    <w:rsid w:val="001442C1"/>
    <w:rsid w:val="0014579B"/>
    <w:rsid w:val="00152A11"/>
    <w:rsid w:val="00154FE2"/>
    <w:rsid w:val="00157BC9"/>
    <w:rsid w:val="00161A95"/>
    <w:rsid w:val="0017225D"/>
    <w:rsid w:val="00184FE3"/>
    <w:rsid w:val="00194354"/>
    <w:rsid w:val="001A01A1"/>
    <w:rsid w:val="001B17C4"/>
    <w:rsid w:val="001B776F"/>
    <w:rsid w:val="001C1279"/>
    <w:rsid w:val="001E1F9B"/>
    <w:rsid w:val="001E3171"/>
    <w:rsid w:val="001E4DB7"/>
    <w:rsid w:val="001E69E1"/>
    <w:rsid w:val="002263C6"/>
    <w:rsid w:val="00230C7A"/>
    <w:rsid w:val="00240848"/>
    <w:rsid w:val="00251E05"/>
    <w:rsid w:val="00266F5C"/>
    <w:rsid w:val="00272A21"/>
    <w:rsid w:val="00274BB3"/>
    <w:rsid w:val="002837D9"/>
    <w:rsid w:val="00285235"/>
    <w:rsid w:val="00285D5C"/>
    <w:rsid w:val="002A7563"/>
    <w:rsid w:val="002B772B"/>
    <w:rsid w:val="002C12E7"/>
    <w:rsid w:val="002C17D7"/>
    <w:rsid w:val="002C474D"/>
    <w:rsid w:val="002D1B2E"/>
    <w:rsid w:val="002D50D9"/>
    <w:rsid w:val="00300136"/>
    <w:rsid w:val="00302D2B"/>
    <w:rsid w:val="003125F6"/>
    <w:rsid w:val="00317FF6"/>
    <w:rsid w:val="0032377F"/>
    <w:rsid w:val="003439A9"/>
    <w:rsid w:val="0035124F"/>
    <w:rsid w:val="00362879"/>
    <w:rsid w:val="00380EFA"/>
    <w:rsid w:val="00387F45"/>
    <w:rsid w:val="0039060B"/>
    <w:rsid w:val="00393CEE"/>
    <w:rsid w:val="003B2E65"/>
    <w:rsid w:val="003B4966"/>
    <w:rsid w:val="003C3DBF"/>
    <w:rsid w:val="003C3F17"/>
    <w:rsid w:val="003D014D"/>
    <w:rsid w:val="003D3D31"/>
    <w:rsid w:val="003D543D"/>
    <w:rsid w:val="003E086F"/>
    <w:rsid w:val="00405DA5"/>
    <w:rsid w:val="004106D9"/>
    <w:rsid w:val="00415065"/>
    <w:rsid w:val="004372A7"/>
    <w:rsid w:val="00437C63"/>
    <w:rsid w:val="0044532D"/>
    <w:rsid w:val="00453944"/>
    <w:rsid w:val="00455ED5"/>
    <w:rsid w:val="00456D3E"/>
    <w:rsid w:val="0046391F"/>
    <w:rsid w:val="00473AB8"/>
    <w:rsid w:val="00475540"/>
    <w:rsid w:val="0048580D"/>
    <w:rsid w:val="004879A3"/>
    <w:rsid w:val="004948C4"/>
    <w:rsid w:val="004A012E"/>
    <w:rsid w:val="004A6DA1"/>
    <w:rsid w:val="004C45F3"/>
    <w:rsid w:val="00502E24"/>
    <w:rsid w:val="00504C69"/>
    <w:rsid w:val="0051730B"/>
    <w:rsid w:val="00520850"/>
    <w:rsid w:val="005308D2"/>
    <w:rsid w:val="00533A06"/>
    <w:rsid w:val="00533CC2"/>
    <w:rsid w:val="00534814"/>
    <w:rsid w:val="0053714E"/>
    <w:rsid w:val="00547BF8"/>
    <w:rsid w:val="005527AE"/>
    <w:rsid w:val="00564764"/>
    <w:rsid w:val="0057018C"/>
    <w:rsid w:val="00584E72"/>
    <w:rsid w:val="005851CA"/>
    <w:rsid w:val="0058657C"/>
    <w:rsid w:val="00591CA0"/>
    <w:rsid w:val="005953F7"/>
    <w:rsid w:val="005A3BBF"/>
    <w:rsid w:val="005C2101"/>
    <w:rsid w:val="005C3FF6"/>
    <w:rsid w:val="005D3090"/>
    <w:rsid w:val="005E08BF"/>
    <w:rsid w:val="005E34E9"/>
    <w:rsid w:val="005E7D28"/>
    <w:rsid w:val="005F0D77"/>
    <w:rsid w:val="005F1F78"/>
    <w:rsid w:val="00601487"/>
    <w:rsid w:val="00614BEF"/>
    <w:rsid w:val="00614E5C"/>
    <w:rsid w:val="00640004"/>
    <w:rsid w:val="00642AF1"/>
    <w:rsid w:val="00642F94"/>
    <w:rsid w:val="00660059"/>
    <w:rsid w:val="0066771E"/>
    <w:rsid w:val="00667FDE"/>
    <w:rsid w:val="00676C7F"/>
    <w:rsid w:val="0068285D"/>
    <w:rsid w:val="00682D1D"/>
    <w:rsid w:val="00683C81"/>
    <w:rsid w:val="006959CC"/>
    <w:rsid w:val="006A2718"/>
    <w:rsid w:val="006A58B9"/>
    <w:rsid w:val="006A7FCE"/>
    <w:rsid w:val="006D20F3"/>
    <w:rsid w:val="006D2856"/>
    <w:rsid w:val="006D47DA"/>
    <w:rsid w:val="006D74D3"/>
    <w:rsid w:val="006D79AB"/>
    <w:rsid w:val="006D7C86"/>
    <w:rsid w:val="006E0A3F"/>
    <w:rsid w:val="006E3582"/>
    <w:rsid w:val="006E43A8"/>
    <w:rsid w:val="006E4DFC"/>
    <w:rsid w:val="006E6860"/>
    <w:rsid w:val="006F0DA3"/>
    <w:rsid w:val="007119E5"/>
    <w:rsid w:val="00713250"/>
    <w:rsid w:val="00720E11"/>
    <w:rsid w:val="007310F3"/>
    <w:rsid w:val="007352C4"/>
    <w:rsid w:val="00735D1E"/>
    <w:rsid w:val="00735D38"/>
    <w:rsid w:val="00762384"/>
    <w:rsid w:val="00767077"/>
    <w:rsid w:val="0078169B"/>
    <w:rsid w:val="00787BC6"/>
    <w:rsid w:val="00787BFC"/>
    <w:rsid w:val="007A05E1"/>
    <w:rsid w:val="007A26F3"/>
    <w:rsid w:val="007D115A"/>
    <w:rsid w:val="007D1ACB"/>
    <w:rsid w:val="007E6DCD"/>
    <w:rsid w:val="007E76DC"/>
    <w:rsid w:val="00821819"/>
    <w:rsid w:val="00825323"/>
    <w:rsid w:val="00825CB9"/>
    <w:rsid w:val="00833698"/>
    <w:rsid w:val="008449E4"/>
    <w:rsid w:val="008544FC"/>
    <w:rsid w:val="00880FD2"/>
    <w:rsid w:val="008819AC"/>
    <w:rsid w:val="00883C64"/>
    <w:rsid w:val="00884704"/>
    <w:rsid w:val="00884D70"/>
    <w:rsid w:val="00892ADC"/>
    <w:rsid w:val="00897347"/>
    <w:rsid w:val="008A3747"/>
    <w:rsid w:val="008A6764"/>
    <w:rsid w:val="008A6B94"/>
    <w:rsid w:val="008B6CC9"/>
    <w:rsid w:val="008E3C32"/>
    <w:rsid w:val="008E7D08"/>
    <w:rsid w:val="008F7770"/>
    <w:rsid w:val="009053E5"/>
    <w:rsid w:val="009163EA"/>
    <w:rsid w:val="009333F3"/>
    <w:rsid w:val="00940EC6"/>
    <w:rsid w:val="00952E2D"/>
    <w:rsid w:val="00954F7B"/>
    <w:rsid w:val="0095529A"/>
    <w:rsid w:val="00962FA6"/>
    <w:rsid w:val="0096663F"/>
    <w:rsid w:val="009718A4"/>
    <w:rsid w:val="00977387"/>
    <w:rsid w:val="00985ABE"/>
    <w:rsid w:val="0099391F"/>
    <w:rsid w:val="009955A3"/>
    <w:rsid w:val="009A447C"/>
    <w:rsid w:val="009B1714"/>
    <w:rsid w:val="009B2CFC"/>
    <w:rsid w:val="009B66F1"/>
    <w:rsid w:val="009C76C0"/>
    <w:rsid w:val="009C7AD1"/>
    <w:rsid w:val="009D45B6"/>
    <w:rsid w:val="009D5C80"/>
    <w:rsid w:val="009E0587"/>
    <w:rsid w:val="009E06EB"/>
    <w:rsid w:val="009E0E07"/>
    <w:rsid w:val="009E6B12"/>
    <w:rsid w:val="00A01B20"/>
    <w:rsid w:val="00A01C8B"/>
    <w:rsid w:val="00A02DFF"/>
    <w:rsid w:val="00A12A6D"/>
    <w:rsid w:val="00A20468"/>
    <w:rsid w:val="00A230B4"/>
    <w:rsid w:val="00A24D32"/>
    <w:rsid w:val="00A261A3"/>
    <w:rsid w:val="00A44FDF"/>
    <w:rsid w:val="00A54877"/>
    <w:rsid w:val="00A54CDD"/>
    <w:rsid w:val="00A54E63"/>
    <w:rsid w:val="00A6010C"/>
    <w:rsid w:val="00A66CB6"/>
    <w:rsid w:val="00A700D7"/>
    <w:rsid w:val="00A72291"/>
    <w:rsid w:val="00A72F36"/>
    <w:rsid w:val="00A93D5F"/>
    <w:rsid w:val="00A94B6B"/>
    <w:rsid w:val="00A95999"/>
    <w:rsid w:val="00AA2268"/>
    <w:rsid w:val="00AA3ED4"/>
    <w:rsid w:val="00AA4C01"/>
    <w:rsid w:val="00AB0B97"/>
    <w:rsid w:val="00AB4CAC"/>
    <w:rsid w:val="00AB67E0"/>
    <w:rsid w:val="00AC7142"/>
    <w:rsid w:val="00AD1863"/>
    <w:rsid w:val="00AF1C66"/>
    <w:rsid w:val="00AF35F8"/>
    <w:rsid w:val="00AF4BBA"/>
    <w:rsid w:val="00AF5FE0"/>
    <w:rsid w:val="00B13C69"/>
    <w:rsid w:val="00B23A5C"/>
    <w:rsid w:val="00B272C9"/>
    <w:rsid w:val="00B311F7"/>
    <w:rsid w:val="00B40E6E"/>
    <w:rsid w:val="00B44C75"/>
    <w:rsid w:val="00B80EC8"/>
    <w:rsid w:val="00B8408C"/>
    <w:rsid w:val="00B87815"/>
    <w:rsid w:val="00BA471B"/>
    <w:rsid w:val="00BB42B5"/>
    <w:rsid w:val="00BB63C5"/>
    <w:rsid w:val="00BC1429"/>
    <w:rsid w:val="00BC5DA4"/>
    <w:rsid w:val="00BD21D2"/>
    <w:rsid w:val="00BE323F"/>
    <w:rsid w:val="00BF409B"/>
    <w:rsid w:val="00C02A8B"/>
    <w:rsid w:val="00C04230"/>
    <w:rsid w:val="00C05EF7"/>
    <w:rsid w:val="00C339D4"/>
    <w:rsid w:val="00C3742D"/>
    <w:rsid w:val="00C41ECF"/>
    <w:rsid w:val="00C44858"/>
    <w:rsid w:val="00C45348"/>
    <w:rsid w:val="00C67B17"/>
    <w:rsid w:val="00C74A21"/>
    <w:rsid w:val="00C85A1B"/>
    <w:rsid w:val="00C93AC3"/>
    <w:rsid w:val="00CA1900"/>
    <w:rsid w:val="00CB2BEA"/>
    <w:rsid w:val="00CB5075"/>
    <w:rsid w:val="00CC5917"/>
    <w:rsid w:val="00CE35B7"/>
    <w:rsid w:val="00CE3AE8"/>
    <w:rsid w:val="00CE473D"/>
    <w:rsid w:val="00CF26A2"/>
    <w:rsid w:val="00D00995"/>
    <w:rsid w:val="00D10C4F"/>
    <w:rsid w:val="00D20A81"/>
    <w:rsid w:val="00D437B1"/>
    <w:rsid w:val="00D520BE"/>
    <w:rsid w:val="00D710ED"/>
    <w:rsid w:val="00D82D36"/>
    <w:rsid w:val="00D8539C"/>
    <w:rsid w:val="00DA12D7"/>
    <w:rsid w:val="00DA534C"/>
    <w:rsid w:val="00DC2506"/>
    <w:rsid w:val="00DC63EF"/>
    <w:rsid w:val="00DD6E72"/>
    <w:rsid w:val="00DD7970"/>
    <w:rsid w:val="00DE1423"/>
    <w:rsid w:val="00DE157D"/>
    <w:rsid w:val="00DE1B24"/>
    <w:rsid w:val="00DE3C6B"/>
    <w:rsid w:val="00DE4CB5"/>
    <w:rsid w:val="00E20579"/>
    <w:rsid w:val="00E219B2"/>
    <w:rsid w:val="00E25FA9"/>
    <w:rsid w:val="00E2608D"/>
    <w:rsid w:val="00E3469A"/>
    <w:rsid w:val="00E36514"/>
    <w:rsid w:val="00E4157A"/>
    <w:rsid w:val="00E457AE"/>
    <w:rsid w:val="00E4757A"/>
    <w:rsid w:val="00E51027"/>
    <w:rsid w:val="00E66A08"/>
    <w:rsid w:val="00E732E2"/>
    <w:rsid w:val="00E8327B"/>
    <w:rsid w:val="00EA34BA"/>
    <w:rsid w:val="00EB0171"/>
    <w:rsid w:val="00EB1604"/>
    <w:rsid w:val="00EB4680"/>
    <w:rsid w:val="00ED43BD"/>
    <w:rsid w:val="00EE45B5"/>
    <w:rsid w:val="00EF0ED3"/>
    <w:rsid w:val="00EF204C"/>
    <w:rsid w:val="00EF3582"/>
    <w:rsid w:val="00EF74A7"/>
    <w:rsid w:val="00EF7977"/>
    <w:rsid w:val="00F1654D"/>
    <w:rsid w:val="00F346B3"/>
    <w:rsid w:val="00F40B65"/>
    <w:rsid w:val="00F43F1C"/>
    <w:rsid w:val="00F61303"/>
    <w:rsid w:val="00F65540"/>
    <w:rsid w:val="00F76A0B"/>
    <w:rsid w:val="00F80FB6"/>
    <w:rsid w:val="00F84C74"/>
    <w:rsid w:val="00F8533E"/>
    <w:rsid w:val="00F85BE8"/>
    <w:rsid w:val="00F87260"/>
    <w:rsid w:val="00F87A23"/>
    <w:rsid w:val="00FA7B49"/>
    <w:rsid w:val="00FB297D"/>
    <w:rsid w:val="00FB46EB"/>
    <w:rsid w:val="00FC390A"/>
    <w:rsid w:val="00FC6D89"/>
    <w:rsid w:val="00FD2FA6"/>
    <w:rsid w:val="00FD6D97"/>
    <w:rsid w:val="00FE50E3"/>
    <w:rsid w:val="00FE75E0"/>
    <w:rsid w:val="00FF0057"/>
  </w:rsids>
  <m:mathPr>
    <m:mathFont m:val="Cambria Math"/>
    <m:brkBin m:val="before"/>
    <m:brkBinSub m:val="--"/>
    <m:smallFrac m:val="0"/>
    <m:dispDef/>
    <m:lMargin m:val="0"/>
    <m:rMargin m:val="0"/>
    <m:defJc m:val="centerGroup"/>
    <m:wrapIndent m:val="1440"/>
    <m:intLim m:val="subSup"/>
    <m:naryLim m:val="undOvr"/>
  </m:mathPr>
  <w:attachedSchema w:val="common"/>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DA3"/>
    <w:rPr>
      <w:rFonts w:ascii="Arial" w:hAnsi="Arial" w:cs="Arial"/>
      <w:sz w:val="24"/>
      <w:szCs w:val="24"/>
    </w:rPr>
  </w:style>
  <w:style w:type="paragraph" w:styleId="1">
    <w:name w:val="heading 1"/>
    <w:basedOn w:val="a"/>
    <w:link w:val="10"/>
    <w:uiPriority w:val="9"/>
    <w:qFormat/>
    <w:rsid w:val="006F0DA3"/>
    <w:pPr>
      <w:spacing w:before="100" w:beforeAutospacing="1" w:after="100" w:afterAutospacing="1"/>
      <w:outlineLvl w:val="0"/>
    </w:pPr>
    <w:rPr>
      <w:b/>
      <w:bCs/>
      <w:kern w:val="36"/>
      <w:sz w:val="22"/>
      <w:szCs w:val="22"/>
    </w:rPr>
  </w:style>
  <w:style w:type="paragraph" w:styleId="2">
    <w:name w:val="heading 2"/>
    <w:basedOn w:val="a"/>
    <w:next w:val="a"/>
    <w:link w:val="20"/>
    <w:uiPriority w:val="9"/>
    <w:semiHidden/>
    <w:unhideWhenUsed/>
    <w:qFormat/>
    <w:rsid w:val="002D50D9"/>
    <w:pPr>
      <w:keepNext/>
      <w:keepLines/>
      <w:spacing w:before="200"/>
      <w:outlineLvl w:val="1"/>
    </w:pPr>
    <w:rPr>
      <w:rFonts w:ascii="Cambria" w:hAnsi="Cambria" w:cs="Times New Roman"/>
      <w:b/>
      <w:bCs/>
      <w:color w:val="4F81BD"/>
      <w:sz w:val="26"/>
      <w:szCs w:val="26"/>
    </w:rPr>
  </w:style>
  <w:style w:type="paragraph" w:styleId="3">
    <w:name w:val="heading 3"/>
    <w:basedOn w:val="a"/>
    <w:link w:val="30"/>
    <w:uiPriority w:val="9"/>
    <w:qFormat/>
    <w:rsid w:val="006F0DA3"/>
    <w:pPr>
      <w:spacing w:before="100" w:beforeAutospacing="1" w:after="100" w:afterAutospacing="1"/>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F0DA3"/>
    <w:rPr>
      <w:color w:val="0000FF"/>
      <w:u w:val="single"/>
    </w:rPr>
  </w:style>
  <w:style w:type="paragraph" w:styleId="a4">
    <w:name w:val="Balloon Text"/>
    <w:basedOn w:val="a"/>
    <w:link w:val="a5"/>
    <w:uiPriority w:val="99"/>
    <w:semiHidden/>
    <w:unhideWhenUsed/>
    <w:rsid w:val="00884D70"/>
    <w:rPr>
      <w:rFonts w:ascii="Tahoma" w:hAnsi="Tahoma" w:cs="Tahoma"/>
      <w:sz w:val="16"/>
      <w:szCs w:val="16"/>
    </w:rPr>
  </w:style>
  <w:style w:type="character" w:customStyle="1" w:styleId="10">
    <w:name w:val="Заголовок 1 Знак"/>
    <w:basedOn w:val="a0"/>
    <w:link w:val="1"/>
    <w:uiPriority w:val="9"/>
    <w:rsid w:val="006F0DA3"/>
    <w:rPr>
      <w:rFonts w:ascii="Cambria" w:eastAsia="Times New Roman" w:hAnsi="Cambria" w:cs="Times New Roman"/>
      <w:b/>
      <w:bCs/>
      <w:color w:val="365F91"/>
      <w:sz w:val="28"/>
      <w:szCs w:val="28"/>
    </w:rPr>
  </w:style>
  <w:style w:type="character" w:customStyle="1" w:styleId="30">
    <w:name w:val="Заголовок 3 Знак"/>
    <w:basedOn w:val="a0"/>
    <w:link w:val="3"/>
    <w:uiPriority w:val="9"/>
    <w:semiHidden/>
    <w:rsid w:val="006F0DA3"/>
    <w:rPr>
      <w:rFonts w:ascii="Cambria" w:eastAsia="Times New Roman" w:hAnsi="Cambria" w:cs="Times New Roman"/>
      <w:b/>
      <w:bCs/>
      <w:color w:val="4F81BD"/>
      <w:sz w:val="24"/>
      <w:szCs w:val="24"/>
    </w:rPr>
  </w:style>
  <w:style w:type="character" w:customStyle="1" w:styleId="a5">
    <w:name w:val="Текст выноски Знак"/>
    <w:basedOn w:val="a0"/>
    <w:link w:val="a4"/>
    <w:uiPriority w:val="99"/>
    <w:semiHidden/>
    <w:rsid w:val="00884D70"/>
    <w:rPr>
      <w:rFonts w:ascii="Tahoma" w:eastAsia="Times New Roman" w:hAnsi="Tahoma" w:cs="Tahoma"/>
      <w:sz w:val="16"/>
      <w:szCs w:val="16"/>
    </w:rPr>
  </w:style>
  <w:style w:type="paragraph" w:customStyle="1" w:styleId="header-listtarget">
    <w:name w:val="header-listtarget"/>
    <w:basedOn w:val="a"/>
    <w:rsid w:val="006F0DA3"/>
    <w:pPr>
      <w:shd w:val="clear" w:color="auto" w:fill="E66E5A"/>
      <w:spacing w:before="100" w:beforeAutospacing="1" w:after="100" w:afterAutospacing="1"/>
    </w:pPr>
    <w:rPr>
      <w:sz w:val="22"/>
      <w:szCs w:val="22"/>
    </w:rPr>
  </w:style>
  <w:style w:type="character" w:customStyle="1" w:styleId="lspace">
    <w:name w:val="lspace"/>
    <w:basedOn w:val="a0"/>
    <w:rsid w:val="006F0DA3"/>
    <w:rPr>
      <w:color w:val="FF9900"/>
    </w:rPr>
  </w:style>
  <w:style w:type="character" w:customStyle="1" w:styleId="small">
    <w:name w:val="small"/>
    <w:basedOn w:val="a0"/>
    <w:rsid w:val="006F0DA3"/>
    <w:rPr>
      <w:sz w:val="16"/>
      <w:szCs w:val="16"/>
    </w:rPr>
  </w:style>
  <w:style w:type="character" w:customStyle="1" w:styleId="fill">
    <w:name w:val="fill"/>
    <w:basedOn w:val="a0"/>
    <w:rsid w:val="006F0DA3"/>
    <w:rPr>
      <w:b/>
      <w:bCs/>
      <w:i/>
      <w:iCs/>
      <w:color w:val="FF0000"/>
    </w:rPr>
  </w:style>
  <w:style w:type="character" w:customStyle="1" w:styleId="enp">
    <w:name w:val="enp"/>
    <w:basedOn w:val="a0"/>
    <w:rsid w:val="006F0DA3"/>
    <w:rPr>
      <w:color w:val="3C7828"/>
    </w:rPr>
  </w:style>
  <w:style w:type="character" w:customStyle="1" w:styleId="kdkss">
    <w:name w:val="kdkss"/>
    <w:basedOn w:val="a0"/>
    <w:rsid w:val="006F0DA3"/>
    <w:rPr>
      <w:color w:val="BE780A"/>
    </w:rPr>
  </w:style>
  <w:style w:type="character" w:customStyle="1" w:styleId="20">
    <w:name w:val="Заголовок 2 Знак"/>
    <w:basedOn w:val="a0"/>
    <w:link w:val="2"/>
    <w:uiPriority w:val="9"/>
    <w:semiHidden/>
    <w:rsid w:val="002D50D9"/>
    <w:rPr>
      <w:rFonts w:ascii="Cambria" w:eastAsia="Times New Roman" w:hAnsi="Cambria" w:cs="Times New Roman"/>
      <w:b/>
      <w:bCs/>
      <w:color w:val="4F81BD"/>
      <w:sz w:val="26"/>
      <w:szCs w:val="26"/>
    </w:rPr>
  </w:style>
  <w:style w:type="paragraph" w:styleId="a6">
    <w:name w:val="List Paragraph"/>
    <w:basedOn w:val="a"/>
    <w:uiPriority w:val="34"/>
    <w:qFormat/>
    <w:rsid w:val="00787BC6"/>
    <w:pPr>
      <w:ind w:left="720"/>
      <w:contextualSpacing/>
    </w:pPr>
  </w:style>
  <w:style w:type="table" w:styleId="a7">
    <w:name w:val="Table Grid"/>
    <w:basedOn w:val="a1"/>
    <w:uiPriority w:val="59"/>
    <w:rsid w:val="00787B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Revision"/>
    <w:hidden/>
    <w:uiPriority w:val="99"/>
    <w:semiHidden/>
    <w:rsid w:val="00FA7B49"/>
    <w:rPr>
      <w:rFonts w:ascii="Arial" w:hAnsi="Arial" w:cs="Arial"/>
      <w:sz w:val="24"/>
      <w:szCs w:val="24"/>
    </w:rPr>
  </w:style>
  <w:style w:type="paragraph" w:styleId="a9">
    <w:name w:val="annotation text"/>
    <w:basedOn w:val="a"/>
    <w:link w:val="aa"/>
    <w:uiPriority w:val="99"/>
    <w:semiHidden/>
    <w:unhideWhenUsed/>
    <w:rsid w:val="003B2E65"/>
    <w:rPr>
      <w:sz w:val="20"/>
      <w:szCs w:val="20"/>
    </w:rPr>
  </w:style>
  <w:style w:type="character" w:customStyle="1" w:styleId="aa">
    <w:name w:val="Текст примечания Знак"/>
    <w:basedOn w:val="a0"/>
    <w:link w:val="a9"/>
    <w:uiPriority w:val="99"/>
    <w:semiHidden/>
    <w:rsid w:val="003B2E65"/>
    <w:rPr>
      <w:rFonts w:ascii="Arial" w:eastAsia="Times New Roman" w:hAnsi="Arial" w:cs="Arial"/>
    </w:rPr>
  </w:style>
  <w:style w:type="character" w:styleId="ab">
    <w:name w:val="annotation reference"/>
    <w:basedOn w:val="a0"/>
    <w:uiPriority w:val="99"/>
    <w:semiHidden/>
    <w:unhideWhenUsed/>
    <w:rsid w:val="003B2E65"/>
    <w:rPr>
      <w:sz w:val="16"/>
      <w:szCs w:val="16"/>
    </w:rPr>
  </w:style>
  <w:style w:type="paragraph" w:styleId="ac">
    <w:name w:val="Normal (Web)"/>
    <w:basedOn w:val="a"/>
    <w:uiPriority w:val="99"/>
    <w:unhideWhenUsed/>
    <w:rsid w:val="003E086F"/>
    <w:pPr>
      <w:spacing w:before="100" w:beforeAutospacing="1" w:after="100" w:afterAutospacing="1"/>
    </w:pPr>
    <w:rPr>
      <w:sz w:val="20"/>
      <w:szCs w:val="20"/>
    </w:rPr>
  </w:style>
  <w:style w:type="paragraph" w:styleId="ad">
    <w:name w:val="annotation subject"/>
    <w:basedOn w:val="a9"/>
    <w:next w:val="a9"/>
    <w:link w:val="ae"/>
    <w:uiPriority w:val="99"/>
    <w:semiHidden/>
    <w:unhideWhenUsed/>
    <w:rsid w:val="000F2A5D"/>
    <w:rPr>
      <w:b/>
      <w:bCs/>
    </w:rPr>
  </w:style>
  <w:style w:type="character" w:customStyle="1" w:styleId="ae">
    <w:name w:val="Тема примечания Знак"/>
    <w:basedOn w:val="aa"/>
    <w:link w:val="ad"/>
    <w:uiPriority w:val="99"/>
    <w:semiHidden/>
    <w:rsid w:val="000F2A5D"/>
    <w:rPr>
      <w:rFonts w:ascii="Arial" w:eastAsia="Times New Roman" w:hAnsi="Arial" w:cs="Arial"/>
      <w:b/>
      <w:bCs/>
    </w:rPr>
  </w:style>
  <w:style w:type="paragraph" w:styleId="af">
    <w:name w:val="header"/>
    <w:basedOn w:val="a"/>
    <w:link w:val="af0"/>
    <w:uiPriority w:val="99"/>
    <w:semiHidden/>
    <w:unhideWhenUsed/>
    <w:rsid w:val="00F346B3"/>
    <w:pPr>
      <w:tabs>
        <w:tab w:val="center" w:pos="4677"/>
        <w:tab w:val="right" w:pos="9355"/>
      </w:tabs>
    </w:pPr>
  </w:style>
  <w:style w:type="character" w:customStyle="1" w:styleId="af0">
    <w:name w:val="Верхний колонтитул Знак"/>
    <w:basedOn w:val="a0"/>
    <w:link w:val="af"/>
    <w:uiPriority w:val="99"/>
    <w:semiHidden/>
    <w:rsid w:val="00F346B3"/>
    <w:rPr>
      <w:rFonts w:ascii="Arial" w:hAnsi="Arial" w:cs="Arial"/>
      <w:sz w:val="24"/>
      <w:szCs w:val="24"/>
    </w:rPr>
  </w:style>
  <w:style w:type="paragraph" w:styleId="af1">
    <w:name w:val="footer"/>
    <w:basedOn w:val="a"/>
    <w:link w:val="af2"/>
    <w:uiPriority w:val="99"/>
    <w:semiHidden/>
    <w:unhideWhenUsed/>
    <w:rsid w:val="00F346B3"/>
    <w:pPr>
      <w:tabs>
        <w:tab w:val="center" w:pos="4677"/>
        <w:tab w:val="right" w:pos="9355"/>
      </w:tabs>
    </w:pPr>
  </w:style>
  <w:style w:type="character" w:customStyle="1" w:styleId="af2">
    <w:name w:val="Нижний колонтитул Знак"/>
    <w:basedOn w:val="a0"/>
    <w:link w:val="af1"/>
    <w:uiPriority w:val="99"/>
    <w:semiHidden/>
    <w:rsid w:val="00F346B3"/>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DA3"/>
    <w:rPr>
      <w:rFonts w:ascii="Arial" w:hAnsi="Arial" w:cs="Arial"/>
      <w:sz w:val="24"/>
      <w:szCs w:val="24"/>
    </w:rPr>
  </w:style>
  <w:style w:type="paragraph" w:styleId="1">
    <w:name w:val="heading 1"/>
    <w:basedOn w:val="a"/>
    <w:link w:val="10"/>
    <w:uiPriority w:val="9"/>
    <w:qFormat/>
    <w:rsid w:val="006F0DA3"/>
    <w:pPr>
      <w:spacing w:before="100" w:beforeAutospacing="1" w:after="100" w:afterAutospacing="1"/>
      <w:outlineLvl w:val="0"/>
    </w:pPr>
    <w:rPr>
      <w:b/>
      <w:bCs/>
      <w:kern w:val="36"/>
      <w:sz w:val="22"/>
      <w:szCs w:val="22"/>
    </w:rPr>
  </w:style>
  <w:style w:type="paragraph" w:styleId="2">
    <w:name w:val="heading 2"/>
    <w:basedOn w:val="a"/>
    <w:next w:val="a"/>
    <w:link w:val="20"/>
    <w:uiPriority w:val="9"/>
    <w:semiHidden/>
    <w:unhideWhenUsed/>
    <w:qFormat/>
    <w:rsid w:val="002D50D9"/>
    <w:pPr>
      <w:keepNext/>
      <w:keepLines/>
      <w:spacing w:before="200"/>
      <w:outlineLvl w:val="1"/>
    </w:pPr>
    <w:rPr>
      <w:rFonts w:ascii="Cambria" w:hAnsi="Cambria" w:cs="Times New Roman"/>
      <w:b/>
      <w:bCs/>
      <w:color w:val="4F81BD"/>
      <w:sz w:val="26"/>
      <w:szCs w:val="26"/>
    </w:rPr>
  </w:style>
  <w:style w:type="paragraph" w:styleId="3">
    <w:name w:val="heading 3"/>
    <w:basedOn w:val="a"/>
    <w:link w:val="30"/>
    <w:uiPriority w:val="9"/>
    <w:qFormat/>
    <w:rsid w:val="006F0DA3"/>
    <w:pPr>
      <w:spacing w:before="100" w:beforeAutospacing="1" w:after="100" w:afterAutospacing="1"/>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F0DA3"/>
    <w:rPr>
      <w:color w:val="0000FF"/>
      <w:u w:val="single"/>
    </w:rPr>
  </w:style>
  <w:style w:type="paragraph" w:styleId="a4">
    <w:name w:val="Balloon Text"/>
    <w:basedOn w:val="a"/>
    <w:link w:val="a5"/>
    <w:uiPriority w:val="99"/>
    <w:semiHidden/>
    <w:unhideWhenUsed/>
    <w:rsid w:val="00884D70"/>
    <w:rPr>
      <w:rFonts w:ascii="Tahoma" w:hAnsi="Tahoma" w:cs="Tahoma"/>
      <w:sz w:val="16"/>
      <w:szCs w:val="16"/>
    </w:rPr>
  </w:style>
  <w:style w:type="character" w:customStyle="1" w:styleId="10">
    <w:name w:val="Заголовок 1 Знак"/>
    <w:basedOn w:val="a0"/>
    <w:link w:val="1"/>
    <w:uiPriority w:val="9"/>
    <w:rsid w:val="006F0DA3"/>
    <w:rPr>
      <w:rFonts w:ascii="Cambria" w:eastAsia="Times New Roman" w:hAnsi="Cambria" w:cs="Times New Roman"/>
      <w:b/>
      <w:bCs/>
      <w:color w:val="365F91"/>
      <w:sz w:val="28"/>
      <w:szCs w:val="28"/>
    </w:rPr>
  </w:style>
  <w:style w:type="character" w:customStyle="1" w:styleId="30">
    <w:name w:val="Заголовок 3 Знак"/>
    <w:basedOn w:val="a0"/>
    <w:link w:val="3"/>
    <w:uiPriority w:val="9"/>
    <w:semiHidden/>
    <w:rsid w:val="006F0DA3"/>
    <w:rPr>
      <w:rFonts w:ascii="Cambria" w:eastAsia="Times New Roman" w:hAnsi="Cambria" w:cs="Times New Roman"/>
      <w:b/>
      <w:bCs/>
      <w:color w:val="4F81BD"/>
      <w:sz w:val="24"/>
      <w:szCs w:val="24"/>
    </w:rPr>
  </w:style>
  <w:style w:type="character" w:customStyle="1" w:styleId="a5">
    <w:name w:val="Текст выноски Знак"/>
    <w:basedOn w:val="a0"/>
    <w:link w:val="a4"/>
    <w:uiPriority w:val="99"/>
    <w:semiHidden/>
    <w:rsid w:val="00884D70"/>
    <w:rPr>
      <w:rFonts w:ascii="Tahoma" w:eastAsia="Times New Roman" w:hAnsi="Tahoma" w:cs="Tahoma"/>
      <w:sz w:val="16"/>
      <w:szCs w:val="16"/>
    </w:rPr>
  </w:style>
  <w:style w:type="paragraph" w:customStyle="1" w:styleId="header-listtarget">
    <w:name w:val="header-listtarget"/>
    <w:basedOn w:val="a"/>
    <w:rsid w:val="006F0DA3"/>
    <w:pPr>
      <w:shd w:val="clear" w:color="auto" w:fill="E66E5A"/>
      <w:spacing w:before="100" w:beforeAutospacing="1" w:after="100" w:afterAutospacing="1"/>
    </w:pPr>
    <w:rPr>
      <w:sz w:val="22"/>
      <w:szCs w:val="22"/>
    </w:rPr>
  </w:style>
  <w:style w:type="character" w:customStyle="1" w:styleId="lspace">
    <w:name w:val="lspace"/>
    <w:basedOn w:val="a0"/>
    <w:rsid w:val="006F0DA3"/>
    <w:rPr>
      <w:color w:val="FF9900"/>
    </w:rPr>
  </w:style>
  <w:style w:type="character" w:customStyle="1" w:styleId="small">
    <w:name w:val="small"/>
    <w:basedOn w:val="a0"/>
    <w:rsid w:val="006F0DA3"/>
    <w:rPr>
      <w:sz w:val="16"/>
      <w:szCs w:val="16"/>
    </w:rPr>
  </w:style>
  <w:style w:type="character" w:customStyle="1" w:styleId="fill">
    <w:name w:val="fill"/>
    <w:basedOn w:val="a0"/>
    <w:rsid w:val="006F0DA3"/>
    <w:rPr>
      <w:b/>
      <w:bCs/>
      <w:i/>
      <w:iCs/>
      <w:color w:val="FF0000"/>
    </w:rPr>
  </w:style>
  <w:style w:type="character" w:customStyle="1" w:styleId="enp">
    <w:name w:val="enp"/>
    <w:basedOn w:val="a0"/>
    <w:rsid w:val="006F0DA3"/>
    <w:rPr>
      <w:color w:val="3C7828"/>
    </w:rPr>
  </w:style>
  <w:style w:type="character" w:customStyle="1" w:styleId="kdkss">
    <w:name w:val="kdkss"/>
    <w:basedOn w:val="a0"/>
    <w:rsid w:val="006F0DA3"/>
    <w:rPr>
      <w:color w:val="BE780A"/>
    </w:rPr>
  </w:style>
  <w:style w:type="character" w:customStyle="1" w:styleId="20">
    <w:name w:val="Заголовок 2 Знак"/>
    <w:basedOn w:val="a0"/>
    <w:link w:val="2"/>
    <w:uiPriority w:val="9"/>
    <w:semiHidden/>
    <w:rsid w:val="002D50D9"/>
    <w:rPr>
      <w:rFonts w:ascii="Cambria" w:eastAsia="Times New Roman" w:hAnsi="Cambria" w:cs="Times New Roman"/>
      <w:b/>
      <w:bCs/>
      <w:color w:val="4F81BD"/>
      <w:sz w:val="26"/>
      <w:szCs w:val="26"/>
    </w:rPr>
  </w:style>
  <w:style w:type="paragraph" w:styleId="a6">
    <w:name w:val="List Paragraph"/>
    <w:basedOn w:val="a"/>
    <w:uiPriority w:val="34"/>
    <w:qFormat/>
    <w:rsid w:val="00787BC6"/>
    <w:pPr>
      <w:ind w:left="720"/>
      <w:contextualSpacing/>
    </w:pPr>
  </w:style>
  <w:style w:type="table" w:styleId="a7">
    <w:name w:val="Table Grid"/>
    <w:basedOn w:val="a1"/>
    <w:uiPriority w:val="59"/>
    <w:rsid w:val="00787B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Revision"/>
    <w:hidden/>
    <w:uiPriority w:val="99"/>
    <w:semiHidden/>
    <w:rsid w:val="00FA7B49"/>
    <w:rPr>
      <w:rFonts w:ascii="Arial" w:hAnsi="Arial" w:cs="Arial"/>
      <w:sz w:val="24"/>
      <w:szCs w:val="24"/>
    </w:rPr>
  </w:style>
  <w:style w:type="paragraph" w:styleId="a9">
    <w:name w:val="annotation text"/>
    <w:basedOn w:val="a"/>
    <w:link w:val="aa"/>
    <w:uiPriority w:val="99"/>
    <w:semiHidden/>
    <w:unhideWhenUsed/>
    <w:rsid w:val="003B2E65"/>
    <w:rPr>
      <w:sz w:val="20"/>
      <w:szCs w:val="20"/>
    </w:rPr>
  </w:style>
  <w:style w:type="character" w:customStyle="1" w:styleId="aa">
    <w:name w:val="Текст примечания Знак"/>
    <w:basedOn w:val="a0"/>
    <w:link w:val="a9"/>
    <w:uiPriority w:val="99"/>
    <w:semiHidden/>
    <w:rsid w:val="003B2E65"/>
    <w:rPr>
      <w:rFonts w:ascii="Arial" w:eastAsia="Times New Roman" w:hAnsi="Arial" w:cs="Arial"/>
    </w:rPr>
  </w:style>
  <w:style w:type="character" w:styleId="ab">
    <w:name w:val="annotation reference"/>
    <w:basedOn w:val="a0"/>
    <w:uiPriority w:val="99"/>
    <w:semiHidden/>
    <w:unhideWhenUsed/>
    <w:rsid w:val="003B2E65"/>
    <w:rPr>
      <w:sz w:val="16"/>
      <w:szCs w:val="16"/>
    </w:rPr>
  </w:style>
  <w:style w:type="paragraph" w:styleId="ac">
    <w:name w:val="Normal (Web)"/>
    <w:basedOn w:val="a"/>
    <w:uiPriority w:val="99"/>
    <w:unhideWhenUsed/>
    <w:rsid w:val="003E086F"/>
    <w:pPr>
      <w:spacing w:before="100" w:beforeAutospacing="1" w:after="100" w:afterAutospacing="1"/>
    </w:pPr>
    <w:rPr>
      <w:sz w:val="20"/>
      <w:szCs w:val="20"/>
    </w:rPr>
  </w:style>
  <w:style w:type="paragraph" w:styleId="ad">
    <w:name w:val="annotation subject"/>
    <w:basedOn w:val="a9"/>
    <w:next w:val="a9"/>
    <w:link w:val="ae"/>
    <w:uiPriority w:val="99"/>
    <w:semiHidden/>
    <w:unhideWhenUsed/>
    <w:rsid w:val="000F2A5D"/>
    <w:rPr>
      <w:b/>
      <w:bCs/>
    </w:rPr>
  </w:style>
  <w:style w:type="character" w:customStyle="1" w:styleId="ae">
    <w:name w:val="Тема примечания Знак"/>
    <w:basedOn w:val="aa"/>
    <w:link w:val="ad"/>
    <w:uiPriority w:val="99"/>
    <w:semiHidden/>
    <w:rsid w:val="000F2A5D"/>
    <w:rPr>
      <w:rFonts w:ascii="Arial" w:eastAsia="Times New Roman" w:hAnsi="Arial" w:cs="Arial"/>
      <w:b/>
      <w:bCs/>
    </w:rPr>
  </w:style>
  <w:style w:type="paragraph" w:styleId="af">
    <w:name w:val="header"/>
    <w:basedOn w:val="a"/>
    <w:link w:val="af0"/>
    <w:uiPriority w:val="99"/>
    <w:semiHidden/>
    <w:unhideWhenUsed/>
    <w:rsid w:val="00F346B3"/>
    <w:pPr>
      <w:tabs>
        <w:tab w:val="center" w:pos="4677"/>
        <w:tab w:val="right" w:pos="9355"/>
      </w:tabs>
    </w:pPr>
  </w:style>
  <w:style w:type="character" w:customStyle="1" w:styleId="af0">
    <w:name w:val="Верхний колонтитул Знак"/>
    <w:basedOn w:val="a0"/>
    <w:link w:val="af"/>
    <w:uiPriority w:val="99"/>
    <w:semiHidden/>
    <w:rsid w:val="00F346B3"/>
    <w:rPr>
      <w:rFonts w:ascii="Arial" w:hAnsi="Arial" w:cs="Arial"/>
      <w:sz w:val="24"/>
      <w:szCs w:val="24"/>
    </w:rPr>
  </w:style>
  <w:style w:type="paragraph" w:styleId="af1">
    <w:name w:val="footer"/>
    <w:basedOn w:val="a"/>
    <w:link w:val="af2"/>
    <w:uiPriority w:val="99"/>
    <w:semiHidden/>
    <w:unhideWhenUsed/>
    <w:rsid w:val="00F346B3"/>
    <w:pPr>
      <w:tabs>
        <w:tab w:val="center" w:pos="4677"/>
        <w:tab w:val="right" w:pos="9355"/>
      </w:tabs>
    </w:pPr>
  </w:style>
  <w:style w:type="character" w:customStyle="1" w:styleId="af2">
    <w:name w:val="Нижний колонтитул Знак"/>
    <w:basedOn w:val="a0"/>
    <w:link w:val="af1"/>
    <w:uiPriority w:val="99"/>
    <w:semiHidden/>
    <w:rsid w:val="00F346B3"/>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085444">
      <w:bodyDiv w:val="1"/>
      <w:marLeft w:val="0"/>
      <w:marRight w:val="0"/>
      <w:marTop w:val="0"/>
      <w:marBottom w:val="0"/>
      <w:divBdr>
        <w:top w:val="none" w:sz="0" w:space="0" w:color="auto"/>
        <w:left w:val="none" w:sz="0" w:space="0" w:color="auto"/>
        <w:bottom w:val="none" w:sz="0" w:space="0" w:color="auto"/>
        <w:right w:val="none" w:sz="0" w:space="0" w:color="auto"/>
      </w:divBdr>
    </w:div>
    <w:div w:id="1253003057">
      <w:bodyDiv w:val="1"/>
      <w:marLeft w:val="0"/>
      <w:marRight w:val="0"/>
      <w:marTop w:val="0"/>
      <w:marBottom w:val="0"/>
      <w:divBdr>
        <w:top w:val="none" w:sz="0" w:space="0" w:color="auto"/>
        <w:left w:val="none" w:sz="0" w:space="0" w:color="auto"/>
        <w:bottom w:val="none" w:sz="0" w:space="0" w:color="auto"/>
        <w:right w:val="none" w:sz="0" w:space="0" w:color="auto"/>
      </w:divBdr>
    </w:div>
    <w:div w:id="186694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1289</TotalTime>
  <Pages>11</Pages>
  <Words>5160</Words>
  <Characters>29417</Characters>
  <Application>Microsoft Office Word</Application>
  <DocSecurity>0</DocSecurity>
  <PresentationFormat>mf9lnw</PresentationFormat>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martynova</dc:creator>
  <cp:lastModifiedBy>Gbuh</cp:lastModifiedBy>
  <cp:revision>55</cp:revision>
  <cp:lastPrinted>2019-10-29T11:01:00Z</cp:lastPrinted>
  <dcterms:created xsi:type="dcterms:W3CDTF">2018-06-26T14:07:00Z</dcterms:created>
  <dcterms:modified xsi:type="dcterms:W3CDTF">2019-10-30T11:12:00Z</dcterms:modified>
</cp:coreProperties>
</file>